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10"/>
    <w:p w:rsidR="00725D11" w:rsidRPr="006158CE" w:rsidRDefault="00725D11" w:rsidP="006F6022">
      <w:pPr>
        <w:ind w:firstLine="720"/>
        <w:jc w:val="center"/>
        <w:rPr>
          <w:rFonts w:ascii="Optima" w:hAnsi="Optima"/>
          <w:b/>
          <w:color w:val="3E72AB"/>
          <w:sz w:val="48"/>
        </w:rPr>
      </w:pPr>
      <w:r w:rsidRPr="00B63FCC">
        <w:rPr>
          <w:rFonts w:ascii="Optima" w:hAnsi="Optima"/>
          <w:b/>
          <w:sz w:val="48"/>
        </w:rPr>
        <w:fldChar w:fldCharType="begin">
          <w:ffData>
            <w:name w:val="Text110"/>
            <w:enabled/>
            <w:calcOnExit w:val="0"/>
            <w:textInput/>
          </w:ffData>
        </w:fldChar>
      </w:r>
      <w:r w:rsidRPr="00B63FCC">
        <w:rPr>
          <w:rFonts w:ascii="Optima" w:hAnsi="Optima"/>
          <w:b/>
          <w:sz w:val="48"/>
        </w:rPr>
        <w:instrText xml:space="preserve"> FORMTEXT </w:instrText>
      </w:r>
      <w:r w:rsidRPr="00B63FCC">
        <w:rPr>
          <w:rFonts w:ascii="Optima" w:hAnsi="Optima"/>
          <w:b/>
          <w:sz w:val="48"/>
        </w:rPr>
      </w:r>
      <w:r w:rsidRPr="00B63FCC">
        <w:rPr>
          <w:rFonts w:ascii="Optima" w:hAnsi="Optima"/>
          <w:b/>
          <w:sz w:val="48"/>
        </w:rPr>
        <w:fldChar w:fldCharType="separate"/>
      </w:r>
      <w:r w:rsidRPr="00B63FCC">
        <w:rPr>
          <w:rFonts w:ascii="Optima" w:hAnsi="Optima"/>
          <w:b/>
          <w:noProof/>
          <w:sz w:val="48"/>
        </w:rPr>
        <w:t>Freshman</w:t>
      </w:r>
      <w:r>
        <w:rPr>
          <w:rFonts w:ascii="Optima" w:hAnsi="Optima"/>
          <w:b/>
          <w:noProof/>
          <w:color w:val="3E72AB"/>
          <w:sz w:val="48"/>
        </w:rPr>
        <w:t xml:space="preserve"> </w:t>
      </w:r>
      <w:r w:rsidRPr="00B63FCC">
        <w:rPr>
          <w:rFonts w:ascii="Optima" w:hAnsi="Optima"/>
          <w:b/>
          <w:noProof/>
          <w:sz w:val="48"/>
        </w:rPr>
        <w:t>Composition</w:t>
      </w:r>
      <w:r w:rsidRPr="00B63FCC">
        <w:rPr>
          <w:rFonts w:ascii="Optima" w:hAnsi="Optima"/>
          <w:b/>
          <w:sz w:val="48"/>
        </w:rPr>
        <w:fldChar w:fldCharType="end"/>
      </w:r>
      <w:bookmarkEnd w:id="0"/>
      <w:r>
        <w:rPr>
          <w:rFonts w:ascii="Optima" w:hAnsi="Optima"/>
          <w:b/>
          <w:color w:val="3E72AB"/>
          <w:sz w:val="48"/>
        </w:rPr>
        <w:t xml:space="preserve"> </w:t>
      </w:r>
      <w:r w:rsidRPr="00B63FCC">
        <w:rPr>
          <w:rFonts w:ascii="Optima" w:hAnsi="Optima"/>
          <w:b/>
          <w:sz w:val="48"/>
        </w:rPr>
        <w:t>Course</w:t>
      </w:r>
      <w:r w:rsidRPr="00430FC0">
        <w:rPr>
          <w:rFonts w:ascii="Optima" w:hAnsi="Optima"/>
          <w:b/>
          <w:color w:val="2772AC"/>
          <w:sz w:val="48"/>
        </w:rPr>
        <w:t xml:space="preserve"> </w:t>
      </w:r>
      <w:r w:rsidRPr="00B63FCC">
        <w:rPr>
          <w:rFonts w:ascii="Optima" w:hAnsi="Optima"/>
          <w:b/>
          <w:sz w:val="48"/>
        </w:rPr>
        <w:t>Syllabus</w:t>
      </w:r>
    </w:p>
    <w:p w:rsidR="00725D11" w:rsidRPr="006158CE" w:rsidRDefault="00725D11" w:rsidP="006F6022">
      <w:pPr>
        <w:rPr>
          <w:rFonts w:ascii="Helvetica" w:hAnsi="Helvetica"/>
        </w:rPr>
      </w:pPr>
    </w:p>
    <w:p w:rsidR="00725D11" w:rsidRDefault="00725D11" w:rsidP="006F6022"/>
    <w:p w:rsidR="00725D11" w:rsidRPr="000048BE" w:rsidRDefault="00725D11" w:rsidP="006F6022">
      <w:pPr>
        <w:pStyle w:val="heading"/>
      </w:pPr>
      <w:r w:rsidRPr="000048BE">
        <w:t>1 Introduction</w:t>
      </w:r>
    </w:p>
    <w:p w:rsidR="00725D11" w:rsidRPr="00CF74E0" w:rsidRDefault="00725D11" w:rsidP="006F6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t xml:space="preserve">This course </w:t>
      </w:r>
      <w:r w:rsidRPr="00CF74E0">
        <w:t xml:space="preserve">was created for the South Carolina Course Alignment Project as part of a paired course sequence. (For more information about this project go to: www.epiconline.org/south_carolina). Paired courses are developed to provide students with opportunities to gain knowledge and skills in high school that will prepare them for success if they elect to enroll in two-year technical colleges or four-year colleges or universities. Instructors for the secondary and post-secondary courses </w:t>
      </w:r>
      <w:r>
        <w:t>collaborate in the development of this course</w:t>
      </w:r>
      <w:r w:rsidRPr="00CF74E0">
        <w:t xml:space="preserve"> to ensure curricular alignment between the two courses and their respective institutions. Students enrolled in the college portion of the sequence will have an opportunity to learn skills and knowledge that will help ensure their continued success in higher education. Welcome to a </w:t>
      </w:r>
      <w:smartTag w:uri="urn:schemas-microsoft-com:office:smarttags" w:element="State">
        <w:smartTag w:uri="urn:schemas-microsoft-com:office:smarttags" w:element="place">
          <w:r w:rsidRPr="00CF74E0">
            <w:t>South Carolina</w:t>
          </w:r>
        </w:smartTag>
      </w:smartTag>
      <w:r w:rsidRPr="00CF74E0">
        <w:t xml:space="preserve"> paired course.</w:t>
      </w:r>
    </w:p>
    <w:p w:rsidR="00725D11" w:rsidRDefault="00725D11" w:rsidP="006F6022"/>
    <w:p w:rsidR="00725D11" w:rsidRDefault="00725D11" w:rsidP="006F6022">
      <w:pPr>
        <w:pStyle w:val="heading"/>
      </w:pPr>
      <w:r>
        <w:t>2 General course information</w:t>
      </w:r>
    </w:p>
    <w:p w:rsidR="00725D11" w:rsidRDefault="00725D11" w:rsidP="006F602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1896"/>
        <w:gridCol w:w="7572"/>
      </w:tblGrid>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Course Title</w:t>
            </w:r>
          </w:p>
        </w:tc>
        <w:tc>
          <w:tcPr>
            <w:tcW w:w="10530" w:type="dxa"/>
          </w:tcPr>
          <w:p w:rsidR="00725D11" w:rsidRDefault="00725D11" w:rsidP="008A0197">
            <w:pPr>
              <w:spacing w:before="120" w:after="120"/>
            </w:pPr>
            <w:r>
              <w:t>Writing 101-024 (11553) TR 12:30-1:45 (3 credits)</w:t>
            </w:r>
            <w:r>
              <w:fldChar w:fldCharType="begin"/>
            </w:r>
            <w:r>
              <w:instrText xml:space="preserve"> COMMENTS  \* MERGEFORMAT </w:instrText>
            </w:r>
            <w:r>
              <w:fldChar w:fldCharType="end"/>
            </w:r>
            <w:r>
              <w:fldChar w:fldCharType="begin"/>
            </w:r>
            <w:r>
              <w:instrText xml:space="preserve"> COMMENTS  \* MERGEFORMAT </w:instrText>
            </w:r>
            <w:r>
              <w:fldChar w:fldCharType="end"/>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Description</w:t>
            </w:r>
          </w:p>
        </w:tc>
        <w:tc>
          <w:tcPr>
            <w:tcW w:w="10530" w:type="dxa"/>
          </w:tcPr>
          <w:p w:rsidR="00725D11" w:rsidRDefault="00725D11" w:rsidP="006F6022">
            <w:pPr>
              <w:spacing w:before="120" w:after="120"/>
            </w:pPr>
            <w:r w:rsidRPr="00D73377">
              <w:t xml:space="preserve">Writing 101 introduces students to </w:t>
            </w:r>
            <w:r>
              <w:t>college-level writing. The</w:t>
            </w:r>
            <w:r w:rsidRPr="00D73377">
              <w:t xml:space="preserve"> primary goal is to further the development of </w:t>
            </w:r>
            <w:r>
              <w:t>y</w:t>
            </w:r>
            <w:r w:rsidRPr="00D73377">
              <w:t xml:space="preserve">our writing skills and to show </w:t>
            </w:r>
            <w:r>
              <w:t xml:space="preserve">you </w:t>
            </w:r>
            <w:r w:rsidRPr="00D73377">
              <w:t xml:space="preserve">that writing is essential to a liberal arts education and to life-long learning.  </w:t>
            </w:r>
            <w:r>
              <w:t xml:space="preserve">Emphasis will be placed on </w:t>
            </w:r>
            <w:r w:rsidRPr="00D73377">
              <w:t xml:space="preserve">the developmental nature of writing, </w:t>
            </w:r>
            <w:r>
              <w:t xml:space="preserve">on </w:t>
            </w:r>
            <w:r w:rsidRPr="00D73377">
              <w:t xml:space="preserve">the </w:t>
            </w:r>
            <w:r>
              <w:t>use of sound logic, and on the creation of clear, grammatically correct prose. Additionally, you will learn how to find and to use research materials.</w:t>
            </w:r>
            <w:r w:rsidRPr="00D73377">
              <w:t xml:space="preserve"> </w:t>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Room Number</w:t>
            </w:r>
          </w:p>
        </w:tc>
        <w:tc>
          <w:tcPr>
            <w:tcW w:w="10530" w:type="dxa"/>
          </w:tcPr>
          <w:p w:rsidR="00725D11" w:rsidRDefault="00725D11" w:rsidP="006F6022">
            <w:pPr>
              <w:spacing w:before="120" w:after="120"/>
            </w:pPr>
            <w:r>
              <w:t>Owens 208</w:t>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Office Hours</w:t>
            </w:r>
          </w:p>
        </w:tc>
        <w:tc>
          <w:tcPr>
            <w:tcW w:w="10530" w:type="dxa"/>
          </w:tcPr>
          <w:p w:rsidR="00725D11" w:rsidRDefault="00725D11" w:rsidP="006F6022">
            <w:pPr>
              <w:spacing w:before="120" w:after="120"/>
            </w:pPr>
            <w:r>
              <w:t>MW 9:30- 12:00, TR 2:00-3:15, and by appointment</w:t>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Course Website</w:t>
            </w:r>
          </w:p>
        </w:tc>
        <w:tc>
          <w:tcPr>
            <w:tcW w:w="10530" w:type="dxa"/>
          </w:tcPr>
          <w:p w:rsidR="00725D11" w:rsidRPr="006F75CD" w:rsidRDefault="00725D11" w:rsidP="006F6022">
            <w:pPr>
              <w:spacing w:before="120" w:after="120"/>
            </w:pPr>
            <w:r w:rsidRPr="006F75CD">
              <w:t>http://faculty.winthrop.edu/cothranc/</w:t>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Faculty Name</w:t>
            </w:r>
          </w:p>
        </w:tc>
        <w:tc>
          <w:tcPr>
            <w:tcW w:w="10530" w:type="dxa"/>
          </w:tcPr>
          <w:p w:rsidR="00725D11" w:rsidRDefault="00725D11" w:rsidP="006F6022">
            <w:pPr>
              <w:spacing w:before="120" w:after="120"/>
            </w:pPr>
            <w:r>
              <w:t>Dr. Casey A. Cothran</w:t>
            </w:r>
          </w:p>
        </w:tc>
      </w:tr>
      <w:tr w:rsidR="00725D11">
        <w:tc>
          <w:tcPr>
            <w:tcW w:w="2250"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Contact Info (phone/email)</w:t>
            </w:r>
          </w:p>
        </w:tc>
        <w:tc>
          <w:tcPr>
            <w:tcW w:w="10530" w:type="dxa"/>
          </w:tcPr>
          <w:p w:rsidR="00725D11" w:rsidRDefault="00725D11" w:rsidP="006F75CD">
            <w:pPr>
              <w:jc w:val="both"/>
            </w:pPr>
            <w:r>
              <w:t>Office: 237 Bancroft Hall; (803) 323-4632</w:t>
            </w:r>
          </w:p>
          <w:p w:rsidR="00725D11" w:rsidRDefault="00725D11" w:rsidP="006F75CD">
            <w:pPr>
              <w:jc w:val="both"/>
            </w:pPr>
            <w:r>
              <w:t xml:space="preserve">Email: </w:t>
            </w:r>
            <w:r w:rsidRPr="00940D52">
              <w:t>cothranc@winthrop.edu</w:t>
            </w:r>
          </w:p>
        </w:tc>
      </w:tr>
      <w:tr w:rsidR="00725D11">
        <w:tc>
          <w:tcPr>
            <w:tcW w:w="2250" w:type="dxa"/>
            <w:shd w:val="clear" w:color="auto" w:fill="2772AC"/>
          </w:tcPr>
          <w:p w:rsidR="00725D11" w:rsidRPr="00892075" w:rsidRDefault="00725D11" w:rsidP="006F6022">
            <w:pPr>
              <w:spacing w:before="120" w:after="120"/>
              <w:jc w:val="right"/>
              <w:rPr>
                <w:rFonts w:ascii="Arial" w:hAnsi="Arial"/>
                <w:color w:val="FFFFFF"/>
                <w:sz w:val="20"/>
              </w:rPr>
            </w:pPr>
            <w:r>
              <w:rPr>
                <w:rFonts w:ascii="Arial" w:hAnsi="Arial"/>
                <w:color w:val="FFFFFF"/>
                <w:sz w:val="20"/>
              </w:rPr>
              <w:t>Turnitin.com Info</w:t>
            </w:r>
          </w:p>
        </w:tc>
        <w:tc>
          <w:tcPr>
            <w:tcW w:w="10530" w:type="dxa"/>
          </w:tcPr>
          <w:p w:rsidR="00725D11" w:rsidRDefault="00725D11" w:rsidP="006F75CD">
            <w:pPr>
              <w:jc w:val="both"/>
            </w:pPr>
            <w:r>
              <w:t>Class ID: 2814634 Password: ilovepapers</w:t>
            </w:r>
          </w:p>
        </w:tc>
      </w:tr>
      <w:tr w:rsidR="00725D11">
        <w:tc>
          <w:tcPr>
            <w:tcW w:w="2250" w:type="dxa"/>
            <w:shd w:val="clear" w:color="auto" w:fill="2772AC"/>
          </w:tcPr>
          <w:p w:rsidR="00725D11" w:rsidRDefault="00725D11" w:rsidP="006F6022">
            <w:pPr>
              <w:spacing w:before="120" w:after="120"/>
              <w:jc w:val="right"/>
              <w:rPr>
                <w:rFonts w:ascii="Arial" w:hAnsi="Arial"/>
                <w:color w:val="FFFFFF"/>
                <w:sz w:val="20"/>
              </w:rPr>
            </w:pPr>
            <w:r>
              <w:rPr>
                <w:rFonts w:ascii="Arial" w:hAnsi="Arial"/>
                <w:color w:val="FFFFFF"/>
                <w:sz w:val="20"/>
              </w:rPr>
              <w:t>Twitter</w:t>
            </w:r>
          </w:p>
        </w:tc>
        <w:tc>
          <w:tcPr>
            <w:tcW w:w="10530" w:type="dxa"/>
          </w:tcPr>
          <w:p w:rsidR="00725D11" w:rsidRDefault="00725D11" w:rsidP="006F75CD">
            <w:pPr>
              <w:jc w:val="both"/>
            </w:pPr>
            <w:r>
              <w:t>drcothran</w:t>
            </w:r>
          </w:p>
        </w:tc>
      </w:tr>
    </w:tbl>
    <w:p w:rsidR="00725D11" w:rsidRDefault="00725D11" w:rsidP="006F6022"/>
    <w:p w:rsidR="00725D11" w:rsidRDefault="00725D11" w:rsidP="006F6022"/>
    <w:p w:rsidR="00725D11" w:rsidRDefault="00725D11" w:rsidP="006F6022">
      <w:pPr>
        <w:pStyle w:val="heading"/>
      </w:pPr>
      <w:r>
        <w:t>3 Helpful information about instructor expectations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1896"/>
        <w:gridCol w:w="7572"/>
      </w:tblGrid>
      <w:tr w:rsidR="00725D11">
        <w:tc>
          <w:tcPr>
            <w:tcW w:w="1896"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Title of paragraph</w:t>
            </w:r>
          </w:p>
        </w:tc>
        <w:bookmarkStart w:id="1" w:name="Text10"/>
        <w:tc>
          <w:tcPr>
            <w:tcW w:w="7572" w:type="dxa"/>
          </w:tcPr>
          <w:p w:rsidR="00725D11" w:rsidRDefault="00725D11" w:rsidP="006F6022">
            <w:pPr>
              <w:spacing w:before="120" w:after="120"/>
            </w:pPr>
            <w:r>
              <w:fldChar w:fldCharType="begin">
                <w:ffData>
                  <w:name w:val="Text10"/>
                  <w:enabled/>
                  <w:calcOnExit w:val="0"/>
                  <w:textInput/>
                </w:ffData>
              </w:fldChar>
            </w:r>
            <w:r>
              <w:instrText xml:space="preserve"> FORMTEXT </w:instrText>
            </w:r>
            <w:r>
              <w:fldChar w:fldCharType="separate"/>
            </w:r>
            <w:r w:rsidRPr="00594478">
              <w:rPr>
                <w:noProof/>
              </w:rPr>
              <w:t>Course Introduction and Success Strategies</w:t>
            </w:r>
            <w:r>
              <w:fldChar w:fldCharType="end"/>
            </w:r>
            <w:bookmarkEnd w:id="1"/>
          </w:p>
        </w:tc>
      </w:tr>
      <w:tr w:rsidR="00725D11">
        <w:tc>
          <w:tcPr>
            <w:tcW w:w="1896" w:type="dxa"/>
            <w:shd w:val="clear" w:color="auto" w:fill="2772AC"/>
          </w:tcPr>
          <w:p w:rsidR="00725D11" w:rsidRPr="00892075" w:rsidRDefault="00725D11" w:rsidP="006F6022">
            <w:pPr>
              <w:spacing w:before="120" w:after="120"/>
              <w:jc w:val="right"/>
              <w:rPr>
                <w:color w:val="FFFFFF"/>
                <w:sz w:val="20"/>
              </w:rPr>
            </w:pPr>
            <w:r w:rsidRPr="00892075">
              <w:rPr>
                <w:rFonts w:ascii="Arial" w:hAnsi="Arial"/>
                <w:color w:val="FFFFFF"/>
                <w:sz w:val="20"/>
              </w:rPr>
              <w:t>Text</w:t>
            </w:r>
          </w:p>
        </w:tc>
        <w:bookmarkStart w:id="2" w:name="Text125"/>
        <w:tc>
          <w:tcPr>
            <w:tcW w:w="7572" w:type="dxa"/>
          </w:tcPr>
          <w:p w:rsidR="00725D11" w:rsidRDefault="00725D11" w:rsidP="006F6022">
            <w:pPr>
              <w:spacing w:before="120" w:after="120"/>
              <w:rPr>
                <w:noProof/>
              </w:rPr>
            </w:pPr>
            <w:r>
              <w:fldChar w:fldCharType="begin">
                <w:ffData>
                  <w:name w:val="Text125"/>
                  <w:enabled/>
                  <w:calcOnExit w:val="0"/>
                  <w:textInput/>
                </w:ffData>
              </w:fldChar>
            </w:r>
            <w:r>
              <w:instrText xml:space="preserve"> FORMTEXT </w:instrText>
            </w:r>
            <w:r>
              <w:fldChar w:fldCharType="separate"/>
            </w:r>
            <w:r>
              <w:rPr>
                <w:noProof/>
              </w:rPr>
              <w:t xml:space="preserve">In this course you will be engaged in a variety of writing activities and formal assignments.  As part of the writing process, you will construct multiple drafts for each essay and seek feedback from your peers and from your instructor. You also may make an appointment with the Writing Center (Bancroft 242, ext 2138) for additional help or feedback. All final essays will be accompanied by a rough draft and a peer review. </w:t>
            </w:r>
          </w:p>
          <w:p w:rsidR="00725D11" w:rsidRDefault="00725D11" w:rsidP="006F6022">
            <w:pPr>
              <w:spacing w:before="120" w:after="120"/>
              <w:rPr>
                <w:noProof/>
              </w:rPr>
            </w:pPr>
          </w:p>
          <w:p w:rsidR="00725D11" w:rsidRDefault="00725D11" w:rsidP="006F6022">
            <w:pPr>
              <w:spacing w:before="120" w:after="120"/>
              <w:rPr>
                <w:noProof/>
              </w:rPr>
            </w:pPr>
            <w:r>
              <w:rPr>
                <w:noProof/>
              </w:rPr>
              <w:t xml:space="preserve">Participation in a Peer Review accomplishes two things. It contributes to an overall positive grade, and, more importantly, it helps a writer to manage his or her time. If a strong draft has been prepared for the Peer Review, the student is less pressed for time as they revise and complete the final draft. Successfully managing time allows the student to avoid penalties for lateness.  Student writers find that the amount of time they require outside of class to complete each essay varies greatly, so plan ahead to ensure you have sufficient time for the task at hand.  </w:t>
            </w:r>
          </w:p>
          <w:p w:rsidR="00725D11" w:rsidRDefault="00725D11" w:rsidP="006F6022">
            <w:pPr>
              <w:spacing w:before="120" w:after="120"/>
              <w:rPr>
                <w:noProof/>
              </w:rPr>
            </w:pPr>
          </w:p>
          <w:p w:rsidR="00725D11" w:rsidRDefault="00725D11" w:rsidP="006F6022">
            <w:pPr>
              <w:spacing w:before="120" w:after="120"/>
              <w:rPr>
                <w:noProof/>
              </w:rPr>
            </w:pPr>
            <w:r>
              <w:rPr>
                <w:noProof/>
              </w:rPr>
              <w:t>As with any skill, the more you write, the more proficient you become.  Regular communication with your instructor also is important to ensuring your success in the course. Feel free to sign up for individual conferences to discuss specific writing concerns. Email is also a good way to communicate with me about ideas you may have about an upcoming paper.</w:t>
            </w:r>
          </w:p>
          <w:p w:rsidR="00725D11" w:rsidRDefault="00725D11" w:rsidP="006F6022">
            <w:pPr>
              <w:spacing w:before="120" w:after="120"/>
              <w:rPr>
                <w:noProof/>
              </w:rPr>
            </w:pPr>
          </w:p>
          <w:p w:rsidR="00725D11" w:rsidRDefault="00725D11" w:rsidP="006F6022">
            <w:pPr>
              <w:spacing w:before="120" w:after="120"/>
              <w:rPr>
                <w:noProof/>
              </w:rPr>
            </w:pPr>
            <w:r>
              <w:rPr>
                <w:noProof/>
              </w:rPr>
              <w:t xml:space="preserve">A composition course is intended to help you improve the skills of proofreading, revising and editing multiple drafts. To ensure you have ample opportunity to rework and rewrite each essay, it is important to build sufficient time into your writing schedule. Plan to read the final draft two to three times before you consider it complete and ready for submission.  Setting aside time for a final proofreading is advisable for your in-class writing as well, and particularly for your final exam.  </w:t>
            </w:r>
          </w:p>
          <w:p w:rsidR="00725D11" w:rsidRDefault="00725D11" w:rsidP="006F6022">
            <w:pPr>
              <w:spacing w:before="120" w:after="120"/>
              <w:rPr>
                <w:noProof/>
              </w:rPr>
            </w:pPr>
          </w:p>
          <w:p w:rsidR="00725D11" w:rsidRDefault="00725D11" w:rsidP="006F6022">
            <w:pPr>
              <w:spacing w:before="120" w:after="120"/>
              <w:rPr>
                <w:noProof/>
              </w:rPr>
            </w:pPr>
            <w:r>
              <w:rPr>
                <w:noProof/>
              </w:rPr>
              <w:t>Following instructions for essay assignments demonstrates critical thinking. In the course, you will work on developing strong thesis statements and on clearly organizing your ideas.  You are encouraged to read homework assignments carefully and to participate in class discussions.</w:t>
            </w:r>
          </w:p>
          <w:p w:rsidR="00725D11" w:rsidRDefault="00725D11" w:rsidP="006F6022">
            <w:pPr>
              <w:spacing w:before="120" w:after="120"/>
              <w:rPr>
                <w:noProof/>
              </w:rPr>
            </w:pPr>
            <w:r>
              <w:rPr>
                <w:noProof/>
              </w:rPr>
              <w:t xml:space="preserve"> </w:t>
            </w:r>
          </w:p>
          <w:p w:rsidR="00725D11" w:rsidRDefault="00725D11" w:rsidP="006F6022">
            <w:pPr>
              <w:spacing w:before="120" w:after="120"/>
              <w:rPr>
                <w:noProof/>
              </w:rPr>
            </w:pPr>
            <w:r>
              <w:rPr>
                <w:noProof/>
              </w:rPr>
              <w:t xml:space="preserve">You are encouraged to attend at least one conference with your instructor sometime after you receive your first graded essay. This opportunity will allow me to give you feedback regarding strengths and weaknesses of your writing and allow you to obtain an update on your current course progress.  </w:t>
            </w:r>
          </w:p>
          <w:p w:rsidR="00725D11" w:rsidRDefault="00725D11" w:rsidP="006F6022">
            <w:pPr>
              <w:spacing w:before="120" w:after="120"/>
            </w:pPr>
            <w:r>
              <w:fldChar w:fldCharType="end"/>
            </w:r>
            <w:bookmarkEnd w:id="2"/>
          </w:p>
        </w:tc>
      </w:tr>
    </w:tbl>
    <w:p w:rsidR="00725D11" w:rsidRDefault="00725D11" w:rsidP="006F6022">
      <w:r>
        <w:tab/>
      </w:r>
    </w:p>
    <w:p w:rsidR="00725D11" w:rsidRDefault="00725D11" w:rsidP="006F6022"/>
    <w:p w:rsidR="00725D11" w:rsidRDefault="00725D11" w:rsidP="006F6022">
      <w:r>
        <w:tab/>
      </w:r>
    </w:p>
    <w:p w:rsidR="00725D11" w:rsidRPr="000048BE" w:rsidRDefault="00725D11" w:rsidP="006F6022">
      <w:pPr>
        <w:pStyle w:val="heading"/>
      </w:pPr>
      <w:r w:rsidRPr="000048BE">
        <w:t xml:space="preserve">4 Prerequisite knowledge/skills for success in this course  </w:t>
      </w:r>
    </w:p>
    <w:p w:rsidR="00725D11" w:rsidRDefault="00725D11" w:rsidP="006F602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1874"/>
        <w:gridCol w:w="7594"/>
      </w:tblGrid>
      <w:tr w:rsidR="00725D11">
        <w:trPr>
          <w:trHeight w:val="935"/>
        </w:trPr>
        <w:tc>
          <w:tcPr>
            <w:tcW w:w="2250" w:type="dxa"/>
            <w:shd w:val="clear" w:color="auto" w:fill="2772AC"/>
          </w:tcPr>
          <w:p w:rsidR="00725D11" w:rsidRPr="007F32D2" w:rsidRDefault="00725D11" w:rsidP="006F6022">
            <w:pPr>
              <w:spacing w:before="120" w:after="120"/>
              <w:jc w:val="right"/>
              <w:rPr>
                <w:color w:val="FFFFFF"/>
                <w:sz w:val="20"/>
              </w:rPr>
            </w:pPr>
            <w:r w:rsidRPr="007F32D2">
              <w:rPr>
                <w:rFonts w:ascii="Arial" w:hAnsi="Arial"/>
                <w:color w:val="FFFFFF"/>
                <w:sz w:val="20"/>
              </w:rPr>
              <w:t>Mastery Level</w:t>
            </w:r>
          </w:p>
        </w:tc>
        <w:bookmarkStart w:id="3" w:name="Text12"/>
        <w:tc>
          <w:tcPr>
            <w:tcW w:w="10530" w:type="dxa"/>
          </w:tcPr>
          <w:p w:rsidR="00725D11" w:rsidRDefault="00725D11" w:rsidP="006F6022">
            <w:pPr>
              <w:spacing w:before="120" w:after="120"/>
              <w:rPr>
                <w:noProof/>
              </w:rPr>
            </w:pPr>
            <w:r w:rsidRPr="00594478">
              <w:rPr>
                <w:b/>
              </w:rPr>
              <w:fldChar w:fldCharType="begin">
                <w:ffData>
                  <w:name w:val="Text12"/>
                  <w:enabled/>
                  <w:calcOnExit w:val="0"/>
                  <w:textInput/>
                </w:ffData>
              </w:fldChar>
            </w:r>
            <w:r w:rsidRPr="00594478">
              <w:rPr>
                <w:b/>
              </w:rPr>
              <w:instrText xml:space="preserve"> FORMTEXT </w:instrText>
            </w:r>
            <w:r w:rsidRPr="00594478">
              <w:rPr>
                <w:b/>
              </w:rPr>
            </w:r>
            <w:r w:rsidRPr="00594478">
              <w:rPr>
                <w:b/>
              </w:rPr>
              <w:fldChar w:fldCharType="separate"/>
            </w:r>
            <w:r w:rsidRPr="00594478">
              <w:rPr>
                <w:b/>
                <w:noProof/>
              </w:rPr>
              <w:t>Study skills:</w:t>
            </w:r>
            <w:r>
              <w:rPr>
                <w:noProof/>
              </w:rPr>
              <w:t xml:space="preserve"> Students will adhere to assignment deadlines.</w:t>
            </w:r>
          </w:p>
          <w:p w:rsidR="00725D11" w:rsidRDefault="00725D11" w:rsidP="006F6022">
            <w:pPr>
              <w:spacing w:before="120" w:after="120"/>
              <w:rPr>
                <w:noProof/>
              </w:rPr>
            </w:pPr>
            <w:r w:rsidRPr="00594478">
              <w:rPr>
                <w:b/>
                <w:noProof/>
              </w:rPr>
              <w:t>Organization:</w:t>
            </w:r>
            <w:r>
              <w:rPr>
                <w:noProof/>
              </w:rPr>
              <w:t xml:space="preserve"> Students will independently organize their workloads in ways that allow them to complete all of their academic work.</w:t>
            </w:r>
          </w:p>
          <w:p w:rsidR="00725D11" w:rsidRDefault="00725D11" w:rsidP="006F6022">
            <w:pPr>
              <w:spacing w:before="120" w:after="120"/>
              <w:rPr>
                <w:noProof/>
              </w:rPr>
            </w:pPr>
            <w:r w:rsidRPr="00594478">
              <w:rPr>
                <w:b/>
                <w:noProof/>
              </w:rPr>
              <w:t>Work habits:</w:t>
            </w:r>
            <w:r>
              <w:rPr>
                <w:noProof/>
              </w:rPr>
              <w:t xml:space="preserve"> Students will be able to work effectively independently and collaboratively.</w:t>
            </w:r>
          </w:p>
          <w:p w:rsidR="00725D11" w:rsidRDefault="00725D11" w:rsidP="006F6022">
            <w:pPr>
              <w:spacing w:before="120" w:after="120"/>
              <w:rPr>
                <w:noProof/>
              </w:rPr>
            </w:pPr>
            <w:r w:rsidRPr="00594478">
              <w:rPr>
                <w:b/>
                <w:noProof/>
              </w:rPr>
              <w:t>Academic integrity:</w:t>
            </w:r>
            <w:r>
              <w:rPr>
                <w:noProof/>
              </w:rPr>
              <w:t xml:space="preserve"> Students will act honestly and ethically in their academic work.</w:t>
            </w:r>
          </w:p>
          <w:p w:rsidR="00725D11" w:rsidRDefault="00725D11" w:rsidP="006F6022">
            <w:pPr>
              <w:spacing w:before="120" w:after="120"/>
            </w:pPr>
            <w:r w:rsidRPr="00594478">
              <w:rPr>
                <w:b/>
              </w:rPr>
              <w:fldChar w:fldCharType="end"/>
            </w:r>
            <w:bookmarkEnd w:id="3"/>
          </w:p>
        </w:tc>
      </w:tr>
      <w:tr w:rsidR="00725D11">
        <w:trPr>
          <w:trHeight w:val="936"/>
        </w:trPr>
        <w:tc>
          <w:tcPr>
            <w:tcW w:w="2250" w:type="dxa"/>
            <w:shd w:val="clear" w:color="auto" w:fill="2772AC"/>
          </w:tcPr>
          <w:p w:rsidR="00725D11" w:rsidRPr="007F32D2" w:rsidRDefault="00725D11" w:rsidP="006F6022">
            <w:pPr>
              <w:spacing w:before="120" w:after="120"/>
              <w:jc w:val="right"/>
              <w:rPr>
                <w:color w:val="FFFFFF"/>
                <w:sz w:val="20"/>
              </w:rPr>
            </w:pPr>
            <w:r w:rsidRPr="007F32D2">
              <w:rPr>
                <w:rFonts w:ascii="Arial" w:hAnsi="Arial"/>
                <w:color w:val="FFFFFF"/>
                <w:sz w:val="20"/>
              </w:rPr>
              <w:t xml:space="preserve">Familiarity Level </w:t>
            </w:r>
          </w:p>
        </w:tc>
        <w:bookmarkStart w:id="4" w:name="Text13"/>
        <w:tc>
          <w:tcPr>
            <w:tcW w:w="10530" w:type="dxa"/>
          </w:tcPr>
          <w:p w:rsidR="00725D11" w:rsidRDefault="00725D11" w:rsidP="006F6022">
            <w:pPr>
              <w:spacing w:before="120" w:after="120"/>
              <w:rPr>
                <w:noProof/>
              </w:rPr>
            </w:pPr>
            <w:r w:rsidRPr="00594478">
              <w:rPr>
                <w:b/>
              </w:rPr>
              <w:fldChar w:fldCharType="begin">
                <w:ffData>
                  <w:name w:val="Text13"/>
                  <w:enabled/>
                  <w:calcOnExit w:val="0"/>
                  <w:textInput/>
                </w:ffData>
              </w:fldChar>
            </w:r>
            <w:r w:rsidRPr="00594478">
              <w:rPr>
                <w:b/>
              </w:rPr>
              <w:instrText xml:space="preserve"> FORMTEXT </w:instrText>
            </w:r>
            <w:r w:rsidRPr="00594478">
              <w:rPr>
                <w:b/>
              </w:rPr>
            </w:r>
            <w:r w:rsidRPr="00594478">
              <w:rPr>
                <w:b/>
              </w:rPr>
              <w:fldChar w:fldCharType="separate"/>
            </w:r>
            <w:r w:rsidRPr="00594478">
              <w:rPr>
                <w:b/>
                <w:noProof/>
              </w:rPr>
              <w:t>Intellectual openness:</w:t>
            </w:r>
            <w:r>
              <w:rPr>
                <w:noProof/>
              </w:rPr>
              <w:t xml:space="preserve"> Students will possess some openness and willingness to explore issues and ideas that are new and/or different from their own established ideas and opinions.</w:t>
            </w:r>
          </w:p>
          <w:p w:rsidR="00725D11" w:rsidRDefault="00725D11" w:rsidP="006F6022">
            <w:pPr>
              <w:spacing w:before="120" w:after="120"/>
              <w:rPr>
                <w:noProof/>
              </w:rPr>
            </w:pPr>
            <w:r w:rsidRPr="00594478">
              <w:rPr>
                <w:b/>
                <w:noProof/>
              </w:rPr>
              <w:t>Analysis:</w:t>
            </w:r>
            <w:r>
              <w:rPr>
                <w:noProof/>
              </w:rPr>
              <w:t xml:space="preserve"> The student will have described, evaluated, and compared the formal qualities of literary readings. </w:t>
            </w:r>
          </w:p>
          <w:p w:rsidR="00725D11" w:rsidRDefault="00725D11" w:rsidP="006F6022">
            <w:pPr>
              <w:spacing w:before="120" w:after="120"/>
              <w:rPr>
                <w:noProof/>
              </w:rPr>
            </w:pPr>
            <w:r w:rsidRPr="00594478">
              <w:rPr>
                <w:b/>
                <w:noProof/>
              </w:rPr>
              <w:t>Interpretation:</w:t>
            </w:r>
            <w:r>
              <w:rPr>
                <w:noProof/>
              </w:rPr>
              <w:t xml:space="preserve"> The student will have some ability to evaluate, synthesize, and communicate the issues, themes, and conflicts presented in various readings, writings, and visual experiences.</w:t>
            </w:r>
          </w:p>
          <w:p w:rsidR="00725D11" w:rsidRDefault="00725D11" w:rsidP="006F6022">
            <w:pPr>
              <w:spacing w:before="120" w:after="120"/>
              <w:rPr>
                <w:noProof/>
              </w:rPr>
            </w:pPr>
            <w:r w:rsidRPr="00594478">
              <w:rPr>
                <w:b/>
                <w:noProof/>
              </w:rPr>
              <w:t>Writing and Editing:</w:t>
            </w:r>
            <w:r>
              <w:rPr>
                <w:noProof/>
              </w:rPr>
              <w:t xml:space="preserve"> Students will have some experience employing all aspects of the writing process to produce a variety of grammatically precise essays, including but not limited to narrative, expository, and persuasive papers.</w:t>
            </w:r>
          </w:p>
          <w:p w:rsidR="00725D11" w:rsidRDefault="00725D11" w:rsidP="006F6022">
            <w:pPr>
              <w:spacing w:before="120" w:after="120"/>
            </w:pPr>
            <w:r w:rsidRPr="00594478">
              <w:rPr>
                <w:b/>
              </w:rPr>
              <w:fldChar w:fldCharType="end"/>
            </w:r>
            <w:bookmarkEnd w:id="4"/>
          </w:p>
        </w:tc>
      </w:tr>
    </w:tbl>
    <w:p w:rsidR="00725D11" w:rsidRDefault="00725D11" w:rsidP="006F6022"/>
    <w:p w:rsidR="00725D11" w:rsidRDefault="00725D11" w:rsidP="006F6022"/>
    <w:p w:rsidR="00725D11" w:rsidRDefault="00725D11" w:rsidP="006F6022"/>
    <w:p w:rsidR="00725D11" w:rsidRDefault="00725D11" w:rsidP="006F6022"/>
    <w:p w:rsidR="00725D11" w:rsidRDefault="00725D11" w:rsidP="006F6022"/>
    <w:p w:rsidR="00725D11" w:rsidRDefault="00725D11" w:rsidP="006F6022">
      <w:pPr>
        <w:pStyle w:val="heading"/>
      </w:pPr>
      <w:r>
        <w:t>5 Course goals/learning outcomes</w:t>
      </w:r>
    </w:p>
    <w:p w:rsidR="00725D11" w:rsidRDefault="00725D11" w:rsidP="006F602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3150"/>
        <w:gridCol w:w="6318"/>
      </w:tblGrid>
      <w:tr w:rsidR="00725D11" w:rsidRPr="004F7891" w:rsidTr="0017549F">
        <w:tc>
          <w:tcPr>
            <w:tcW w:w="3150" w:type="dxa"/>
            <w:shd w:val="clear" w:color="auto" w:fill="2772AC"/>
          </w:tcPr>
          <w:p w:rsidR="00725D11" w:rsidRPr="00896534" w:rsidRDefault="00725D11" w:rsidP="0017549F">
            <w:pPr>
              <w:spacing w:before="120" w:after="120"/>
              <w:jc w:val="center"/>
              <w:rPr>
                <w:rFonts w:ascii="Arial" w:hAnsi="Arial"/>
                <w:color w:val="FFFFFF"/>
                <w:sz w:val="20"/>
              </w:rPr>
            </w:pPr>
            <w:smartTag w:uri="urn:schemas-microsoft-com:office:smarttags" w:element="PlaceName">
              <w:smartTag w:uri="urn:schemas-microsoft-com:office:smarttags" w:element="place">
                <w:r>
                  <w:rPr>
                    <w:rFonts w:ascii="Arial" w:hAnsi="Arial"/>
                    <w:color w:val="FFFFFF"/>
                    <w:sz w:val="20"/>
                  </w:rPr>
                  <w:t>Winthrop</w:t>
                </w:r>
              </w:smartTag>
              <w:r>
                <w:rPr>
                  <w:rFonts w:ascii="Arial" w:hAnsi="Arial"/>
                  <w:color w:val="FFFFFF"/>
                  <w:sz w:val="20"/>
                </w:rPr>
                <w:t xml:space="preserve"> </w:t>
              </w:r>
              <w:smartTag w:uri="urn:schemas-microsoft-com:office:smarttags" w:element="PlaceType">
                <w:r>
                  <w:rPr>
                    <w:rFonts w:ascii="Arial" w:hAnsi="Arial"/>
                    <w:color w:val="FFFFFF"/>
                    <w:sz w:val="20"/>
                  </w:rPr>
                  <w:t>University</w:t>
                </w:r>
              </w:smartTag>
            </w:smartTag>
            <w:r>
              <w:rPr>
                <w:rFonts w:ascii="Arial" w:hAnsi="Arial"/>
                <w:color w:val="FFFFFF"/>
                <w:sz w:val="20"/>
              </w:rPr>
              <w:t xml:space="preserve"> Touchstone Program Goals</w:t>
            </w:r>
          </w:p>
        </w:tc>
        <w:tc>
          <w:tcPr>
            <w:tcW w:w="6318" w:type="dxa"/>
          </w:tcPr>
          <w:p w:rsidR="00725D11" w:rsidRDefault="00725D11" w:rsidP="0017549F">
            <w:pPr>
              <w:rPr>
                <w:rFonts w:ascii="Arial" w:hAnsi="Arial" w:cs="Arial"/>
                <w:sz w:val="20"/>
                <w:szCs w:val="20"/>
              </w:rPr>
            </w:pPr>
            <w:r w:rsidRPr="004F7891">
              <w:rPr>
                <w:rFonts w:ascii="Arial" w:hAnsi="Arial" w:cs="Arial"/>
                <w:sz w:val="20"/>
                <w:szCs w:val="20"/>
              </w:rPr>
              <w:b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725D11" w:rsidRPr="004F7891" w:rsidRDefault="00725D11" w:rsidP="0017549F">
            <w:pPr>
              <w:rPr>
                <w:rFonts w:ascii="Calibri" w:hAnsi="Calibri"/>
              </w:rPr>
            </w:pPr>
          </w:p>
        </w:tc>
      </w:tr>
    </w:tbl>
    <w:p w:rsidR="00725D11" w:rsidRDefault="00725D11" w:rsidP="006F6022"/>
    <w:p w:rsidR="00725D11" w:rsidRDefault="00725D11" w:rsidP="006F602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3150"/>
        <w:gridCol w:w="6318"/>
      </w:tblGrid>
      <w:tr w:rsidR="00725D11" w:rsidRPr="007F32D2">
        <w:trPr>
          <w:trHeight w:val="432"/>
        </w:trPr>
        <w:tc>
          <w:tcPr>
            <w:tcW w:w="3150" w:type="dxa"/>
            <w:shd w:val="clear" w:color="auto" w:fill="2772AC"/>
            <w:vAlign w:val="center"/>
          </w:tcPr>
          <w:p w:rsidR="00725D11" w:rsidRPr="007F32D2" w:rsidRDefault="00725D11" w:rsidP="006F6022">
            <w:pPr>
              <w:spacing w:before="120" w:after="120"/>
              <w:rPr>
                <w:color w:val="FFFFFF"/>
              </w:rPr>
            </w:pPr>
            <w:r w:rsidRPr="007F32D2">
              <w:rPr>
                <w:rFonts w:ascii="Arial" w:hAnsi="Arial"/>
                <w:color w:val="FFFFFF"/>
                <w:sz w:val="22"/>
              </w:rPr>
              <w:t>Key Cognitive Strateg</w:t>
            </w:r>
            <w:r>
              <w:rPr>
                <w:rFonts w:ascii="Arial" w:hAnsi="Arial"/>
                <w:color w:val="FFFFFF"/>
                <w:sz w:val="22"/>
              </w:rPr>
              <w:t>y</w:t>
            </w:r>
          </w:p>
        </w:tc>
        <w:tc>
          <w:tcPr>
            <w:tcW w:w="6318" w:type="dxa"/>
            <w:shd w:val="clear" w:color="auto" w:fill="1C72AD"/>
            <w:vAlign w:val="center"/>
          </w:tcPr>
          <w:p w:rsidR="00725D11" w:rsidRPr="007F32D2" w:rsidRDefault="00725D11" w:rsidP="006F6022">
            <w:pPr>
              <w:spacing w:before="120" w:after="120"/>
              <w:rPr>
                <w:i/>
                <w:color w:val="FFFFFF"/>
                <w:sz w:val="20"/>
              </w:rPr>
            </w:pPr>
            <w:r w:rsidRPr="007F32D2">
              <w:rPr>
                <w:rFonts w:ascii="Arial" w:hAnsi="Arial"/>
                <w:i/>
                <w:color w:val="FFFFFF"/>
                <w:sz w:val="20"/>
              </w:rPr>
              <w:t>Students will achieve by:</w:t>
            </w:r>
          </w:p>
        </w:tc>
      </w:tr>
      <w:tr w:rsidR="00725D11">
        <w:tc>
          <w:tcPr>
            <w:tcW w:w="3150" w:type="dxa"/>
            <w:shd w:val="clear" w:color="auto" w:fill="2772AC"/>
          </w:tcPr>
          <w:p w:rsidR="00725D11" w:rsidRPr="007F32D2" w:rsidRDefault="00725D11" w:rsidP="006F6022">
            <w:pPr>
              <w:spacing w:before="120" w:after="120"/>
              <w:jc w:val="center"/>
              <w:rPr>
                <w:rFonts w:ascii="Arial" w:hAnsi="Arial"/>
                <w:color w:val="FFFFFF"/>
              </w:rPr>
            </w:pPr>
            <w:r w:rsidRPr="007F32D2">
              <w:rPr>
                <w:rFonts w:ascii="Arial" w:hAnsi="Arial" w:cs="Helvetica"/>
                <w:color w:val="FFFFFF"/>
                <w:sz w:val="20"/>
                <w:szCs w:val="20"/>
              </w:rPr>
              <w:t xml:space="preserve">Intellectual </w:t>
            </w:r>
            <w:r>
              <w:rPr>
                <w:rFonts w:ascii="Arial" w:hAnsi="Arial" w:cs="Helvetica"/>
                <w:color w:val="FFFFFF"/>
                <w:sz w:val="20"/>
                <w:szCs w:val="20"/>
              </w:rPr>
              <w:t>O</w:t>
            </w:r>
            <w:r w:rsidRPr="007F32D2">
              <w:rPr>
                <w:rFonts w:ascii="Arial" w:hAnsi="Arial" w:cs="Helvetica"/>
                <w:color w:val="FFFFFF"/>
                <w:sz w:val="20"/>
                <w:szCs w:val="20"/>
              </w:rPr>
              <w:t>penness</w:t>
            </w:r>
          </w:p>
        </w:tc>
        <w:bookmarkStart w:id="5" w:name="Text14"/>
        <w:tc>
          <w:tcPr>
            <w:tcW w:w="6318" w:type="dxa"/>
          </w:tcPr>
          <w:p w:rsidR="00725D11" w:rsidRDefault="00725D11" w:rsidP="006F6022">
            <w:pPr>
              <w:spacing w:before="120" w:after="120"/>
            </w:pPr>
            <w:r>
              <w:fldChar w:fldCharType="begin">
                <w:ffData>
                  <w:name w:val="Text14"/>
                  <w:enabled/>
                  <w:calcOnExit w:val="0"/>
                  <w:textInput/>
                </w:ffData>
              </w:fldChar>
            </w:r>
            <w:r>
              <w:instrText xml:space="preserve"> FORMTEXT </w:instrText>
            </w:r>
            <w:r>
              <w:fldChar w:fldCharType="separate"/>
            </w:r>
            <w:r w:rsidRPr="00371671">
              <w:rPr>
                <w:noProof/>
              </w:rPr>
              <w:t>Students will develop a greater openness and willingness to explore issues and ideas that are new and/or different from their own established ideas and opinions.</w:t>
            </w:r>
            <w:r>
              <w:fldChar w:fldCharType="end"/>
            </w:r>
            <w:bookmarkEnd w:id="5"/>
          </w:p>
        </w:tc>
      </w:tr>
      <w:tr w:rsidR="00725D11">
        <w:tc>
          <w:tcPr>
            <w:tcW w:w="3150" w:type="dxa"/>
            <w:shd w:val="clear" w:color="auto" w:fill="2772AC"/>
          </w:tcPr>
          <w:p w:rsidR="00725D11" w:rsidRPr="007F32D2" w:rsidRDefault="00725D11" w:rsidP="006F6022">
            <w:pPr>
              <w:spacing w:before="120" w:after="120"/>
              <w:jc w:val="center"/>
              <w:rPr>
                <w:rFonts w:ascii="Arial" w:hAnsi="Arial"/>
                <w:color w:val="FFFFFF"/>
              </w:rPr>
            </w:pPr>
            <w:r>
              <w:rPr>
                <w:rFonts w:ascii="Arial" w:hAnsi="Arial" w:cs="Helvetica"/>
                <w:color w:val="FFFFFF"/>
                <w:sz w:val="20"/>
                <w:szCs w:val="20"/>
              </w:rPr>
              <w:t>Analysis</w:t>
            </w:r>
          </w:p>
        </w:tc>
        <w:bookmarkStart w:id="6" w:name="Text15"/>
        <w:tc>
          <w:tcPr>
            <w:tcW w:w="6318" w:type="dxa"/>
          </w:tcPr>
          <w:p w:rsidR="00725D11" w:rsidRDefault="00725D11" w:rsidP="00BE76F0">
            <w:pPr>
              <w:spacing w:before="120" w:after="120"/>
            </w:pPr>
            <w:r>
              <w:fldChar w:fldCharType="begin">
                <w:ffData>
                  <w:name w:val="Text15"/>
                  <w:enabled/>
                  <w:calcOnExit w:val="0"/>
                  <w:textInput/>
                </w:ffData>
              </w:fldChar>
            </w:r>
            <w:r>
              <w:instrText xml:space="preserve"> FORMTEXT </w:instrText>
            </w:r>
            <w:r>
              <w:fldChar w:fldCharType="separate"/>
            </w:r>
            <w:r w:rsidRPr="00371671">
              <w:rPr>
                <w:noProof/>
              </w:rPr>
              <w:t>Students will be able to analyze issues of audience, purpose, and rhetorical mode.</w:t>
            </w:r>
            <w:r>
              <w:rPr>
                <w:noProof/>
              </w:rPr>
              <w:t xml:space="preserve"> </w:t>
            </w:r>
            <w:r>
              <w:t>Students will analyze and evaluate nonfiction prose texts both for their ideas and their rhetorical choices through the use of critical reading strategies.</w:t>
            </w:r>
            <w:r w:rsidRPr="00371671">
              <w:rPr>
                <w:noProof/>
              </w:rPr>
              <w:t xml:space="preserve">  </w:t>
            </w:r>
            <w:r>
              <w:fldChar w:fldCharType="end"/>
            </w:r>
            <w:bookmarkEnd w:id="6"/>
          </w:p>
        </w:tc>
      </w:tr>
      <w:tr w:rsidR="00725D11">
        <w:tc>
          <w:tcPr>
            <w:tcW w:w="3150" w:type="dxa"/>
            <w:shd w:val="clear" w:color="auto" w:fill="2772AC"/>
          </w:tcPr>
          <w:p w:rsidR="00725D11" w:rsidRPr="007F32D2" w:rsidRDefault="00725D11" w:rsidP="006F6022">
            <w:pPr>
              <w:tabs>
                <w:tab w:val="left" w:pos="1667"/>
              </w:tabs>
              <w:spacing w:before="120" w:after="120"/>
              <w:jc w:val="center"/>
              <w:rPr>
                <w:rFonts w:ascii="Arial" w:hAnsi="Arial"/>
                <w:color w:val="FFFFFF"/>
              </w:rPr>
            </w:pPr>
            <w:r w:rsidRPr="007F32D2">
              <w:rPr>
                <w:rFonts w:ascii="Arial" w:hAnsi="Arial" w:cs="Helvetica"/>
                <w:color w:val="FFFFFF"/>
                <w:sz w:val="20"/>
                <w:szCs w:val="20"/>
              </w:rPr>
              <w:t>Interpretation</w:t>
            </w:r>
          </w:p>
        </w:tc>
        <w:bookmarkStart w:id="7" w:name="Text16"/>
        <w:tc>
          <w:tcPr>
            <w:tcW w:w="6318" w:type="dxa"/>
          </w:tcPr>
          <w:p w:rsidR="00725D11" w:rsidRDefault="00725D11" w:rsidP="006F6022">
            <w:pPr>
              <w:spacing w:before="120" w:after="120"/>
            </w:pPr>
            <w:r>
              <w:fldChar w:fldCharType="begin">
                <w:ffData>
                  <w:name w:val="Text16"/>
                  <w:enabled/>
                  <w:calcOnExit w:val="0"/>
                  <w:textInput/>
                </w:ffData>
              </w:fldChar>
            </w:r>
            <w:r>
              <w:instrText xml:space="preserve"> FORMTEXT </w:instrText>
            </w:r>
            <w:r>
              <w:fldChar w:fldCharType="separate"/>
            </w:r>
            <w:r w:rsidRPr="00371671">
              <w:rPr>
                <w:noProof/>
              </w:rPr>
              <w:t>Students will develop a greater ability to evaluate, synthesize, and communicate the issues, themes, and conflicts presented in various readings, writings, and visual experiences.</w:t>
            </w:r>
            <w:r>
              <w:fldChar w:fldCharType="end"/>
            </w:r>
            <w:bookmarkEnd w:id="7"/>
          </w:p>
        </w:tc>
      </w:tr>
      <w:tr w:rsidR="00725D11">
        <w:tc>
          <w:tcPr>
            <w:tcW w:w="3150" w:type="dxa"/>
            <w:shd w:val="clear" w:color="auto" w:fill="2772AC"/>
          </w:tcPr>
          <w:p w:rsidR="00725D11" w:rsidRPr="007F32D2" w:rsidRDefault="00725D11" w:rsidP="006F6022">
            <w:pPr>
              <w:spacing w:before="120" w:after="120"/>
              <w:jc w:val="center"/>
              <w:rPr>
                <w:rFonts w:ascii="Arial" w:hAnsi="Arial"/>
                <w:color w:val="FFFFFF"/>
              </w:rPr>
            </w:pPr>
            <w:r>
              <w:rPr>
                <w:rFonts w:ascii="Arial" w:hAnsi="Arial" w:cs="Helvetica"/>
                <w:color w:val="FFFFFF"/>
                <w:sz w:val="20"/>
                <w:szCs w:val="20"/>
              </w:rPr>
              <w:t>Reasoning, Argumentation, Proof</w:t>
            </w:r>
          </w:p>
        </w:tc>
        <w:bookmarkStart w:id="8" w:name="Text17"/>
        <w:tc>
          <w:tcPr>
            <w:tcW w:w="6318" w:type="dxa"/>
          </w:tcPr>
          <w:p w:rsidR="00725D11" w:rsidRDefault="00725D11" w:rsidP="006F6022">
            <w:pPr>
              <w:spacing w:before="120" w:after="120"/>
            </w:pPr>
            <w:r>
              <w:fldChar w:fldCharType="begin">
                <w:ffData>
                  <w:name w:val="Text17"/>
                  <w:enabled/>
                  <w:calcOnExit w:val="0"/>
                  <w:textInput/>
                </w:ffData>
              </w:fldChar>
            </w:r>
            <w:r>
              <w:instrText xml:space="preserve"> FORMTEXT </w:instrText>
            </w:r>
            <w:r>
              <w:fldChar w:fldCharType="separate"/>
            </w:r>
            <w:r w:rsidRPr="00371671">
              <w:rPr>
                <w:noProof/>
              </w:rPr>
              <w:t xml:space="preserve">Students will construct focused, coherent, and fully supported arguments for an academic audience using standard English conventions of grammar and style. </w:t>
            </w:r>
            <w:r>
              <w:fldChar w:fldCharType="end"/>
            </w:r>
            <w:bookmarkEnd w:id="8"/>
          </w:p>
        </w:tc>
      </w:tr>
      <w:tr w:rsidR="00725D11">
        <w:tc>
          <w:tcPr>
            <w:tcW w:w="3150" w:type="dxa"/>
            <w:shd w:val="clear" w:color="auto" w:fill="2772AC"/>
          </w:tcPr>
          <w:p w:rsidR="00725D11" w:rsidRPr="007F32D2" w:rsidRDefault="00725D11" w:rsidP="006F6022">
            <w:pPr>
              <w:spacing w:before="120" w:after="120"/>
              <w:jc w:val="center"/>
              <w:rPr>
                <w:rFonts w:ascii="Arial" w:hAnsi="Arial"/>
                <w:color w:val="FFFFFF"/>
              </w:rPr>
            </w:pPr>
            <w:r>
              <w:rPr>
                <w:rFonts w:ascii="Arial" w:hAnsi="Arial" w:cs="Helvetica"/>
                <w:color w:val="FFFFFF"/>
                <w:sz w:val="20"/>
                <w:szCs w:val="20"/>
              </w:rPr>
              <w:t>Precision and Accuracy</w:t>
            </w:r>
          </w:p>
        </w:tc>
        <w:bookmarkStart w:id="9" w:name="Text18"/>
        <w:tc>
          <w:tcPr>
            <w:tcW w:w="6318" w:type="dxa"/>
          </w:tcPr>
          <w:p w:rsidR="00725D11" w:rsidRDefault="00725D11" w:rsidP="006F6022">
            <w:pPr>
              <w:spacing w:before="120" w:after="120"/>
            </w:pPr>
            <w:r w:rsidRPr="004F7891">
              <w:fldChar w:fldCharType="begin">
                <w:ffData>
                  <w:name w:val="Text18"/>
                  <w:enabled/>
                  <w:calcOnExit w:val="0"/>
                  <w:textInput/>
                </w:ffData>
              </w:fldChar>
            </w:r>
            <w:r w:rsidRPr="004F7891">
              <w:instrText xml:space="preserve"> FORMTEXT </w:instrText>
            </w:r>
            <w:r w:rsidRPr="004F7891">
              <w:fldChar w:fldCharType="separate"/>
            </w:r>
            <w:r w:rsidRPr="004F7891">
              <w:rPr>
                <w:noProof/>
              </w:rPr>
              <w:t>Students will understand the importance of consistently accurate and precise language, grammar, and mechanics in their writing.</w:t>
            </w:r>
            <w:r w:rsidRPr="004F7891">
              <w:fldChar w:fldCharType="end"/>
            </w:r>
            <w:bookmarkEnd w:id="9"/>
          </w:p>
        </w:tc>
      </w:tr>
    </w:tbl>
    <w:p w:rsidR="00725D11" w:rsidRPr="007F32D2" w:rsidRDefault="00725D11" w:rsidP="006F6022">
      <w:pPr>
        <w:tabs>
          <w:tab w:val="left" w:pos="3168"/>
          <w:tab w:val="left" w:pos="9576"/>
        </w:tabs>
        <w:spacing w:before="120" w:after="20"/>
        <w:ind w:left="108"/>
        <w:rPr>
          <w:rFonts w:ascii="Arial" w:hAnsi="Arial"/>
          <w:i/>
          <w:color w:val="FFFFFF"/>
          <w:sz w:val="20"/>
        </w:rPr>
      </w:pPr>
      <w:r w:rsidRPr="007F32D2">
        <w:rPr>
          <w:rFonts w:ascii="Arial" w:hAnsi="Arial"/>
          <w:color w:val="FFFFFF"/>
          <w:sz w:val="22"/>
        </w:rPr>
        <w:tab/>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3150"/>
        <w:gridCol w:w="6318"/>
      </w:tblGrid>
      <w:tr w:rsidR="00725D11">
        <w:trPr>
          <w:trHeight w:val="432"/>
        </w:trPr>
        <w:tc>
          <w:tcPr>
            <w:tcW w:w="3150" w:type="dxa"/>
            <w:shd w:val="clear" w:color="auto" w:fill="1C72AD"/>
          </w:tcPr>
          <w:p w:rsidR="00725D11" w:rsidRPr="007F32D2" w:rsidRDefault="00725D11" w:rsidP="006F6022">
            <w:pPr>
              <w:spacing w:before="120" w:after="20"/>
            </w:pPr>
            <w:r w:rsidRPr="007F32D2">
              <w:rPr>
                <w:rFonts w:ascii="Arial" w:hAnsi="Arial"/>
                <w:color w:val="FFFFFF"/>
                <w:sz w:val="22"/>
              </w:rPr>
              <w:t xml:space="preserve">Academic Knowledge </w:t>
            </w:r>
            <w:r>
              <w:rPr>
                <w:rFonts w:ascii="Arial" w:hAnsi="Arial"/>
                <w:color w:val="FFFFFF"/>
                <w:sz w:val="22"/>
              </w:rPr>
              <w:t xml:space="preserve">or </w:t>
            </w:r>
            <w:r w:rsidRPr="007F32D2">
              <w:rPr>
                <w:rFonts w:ascii="Arial" w:hAnsi="Arial"/>
                <w:color w:val="FFFFFF"/>
                <w:sz w:val="22"/>
              </w:rPr>
              <w:t>Skill</w:t>
            </w:r>
          </w:p>
        </w:tc>
        <w:tc>
          <w:tcPr>
            <w:tcW w:w="6318" w:type="dxa"/>
            <w:shd w:val="clear" w:color="auto" w:fill="0A72AE"/>
          </w:tcPr>
          <w:p w:rsidR="00725D11" w:rsidRDefault="00725D11" w:rsidP="006F6022">
            <w:pPr>
              <w:spacing w:before="120" w:after="20"/>
            </w:pPr>
            <w:r w:rsidRPr="007F32D2">
              <w:rPr>
                <w:rFonts w:ascii="Arial" w:hAnsi="Arial"/>
                <w:i/>
                <w:color w:val="FFFFFF"/>
                <w:sz w:val="20"/>
              </w:rPr>
              <w:t>Students will achieve by:</w:t>
            </w:r>
          </w:p>
        </w:tc>
      </w:tr>
      <w:tr w:rsidR="00725D11">
        <w:tc>
          <w:tcPr>
            <w:tcW w:w="3150" w:type="dxa"/>
            <w:tcBorders>
              <w:bottom w:val="nil"/>
            </w:tcBorders>
            <w:shd w:val="clear" w:color="auto" w:fill="1C72AD"/>
          </w:tcPr>
          <w:p w:rsidR="00725D11" w:rsidRPr="00896534" w:rsidRDefault="00725D11" w:rsidP="006F6022">
            <w:pPr>
              <w:tabs>
                <w:tab w:val="left" w:pos="1667"/>
              </w:tabs>
              <w:spacing w:before="120" w:after="120"/>
              <w:jc w:val="center"/>
              <w:rPr>
                <w:rFonts w:ascii="Arial" w:hAnsi="Arial"/>
                <w:color w:val="FFFFFF"/>
              </w:rPr>
            </w:pPr>
            <w:r>
              <w:rPr>
                <w:rFonts w:ascii="Arial" w:hAnsi="Arial" w:cs="Helvetica"/>
                <w:color w:val="FFFFFF"/>
                <w:sz w:val="20"/>
                <w:szCs w:val="20"/>
              </w:rPr>
              <w:t>Intellectual Openness</w:t>
            </w:r>
          </w:p>
        </w:tc>
        <w:bookmarkStart w:id="10" w:name="Text22"/>
        <w:tc>
          <w:tcPr>
            <w:tcW w:w="6318" w:type="dxa"/>
          </w:tcPr>
          <w:p w:rsidR="00725D11" w:rsidRDefault="00725D11" w:rsidP="006F6022">
            <w:pPr>
              <w:spacing w:before="120" w:after="120"/>
            </w:pPr>
            <w:r>
              <w:fldChar w:fldCharType="begin">
                <w:ffData>
                  <w:name w:val="Text22"/>
                  <w:enabled/>
                  <w:calcOnExit w:val="0"/>
                  <w:textInput/>
                </w:ffData>
              </w:fldChar>
            </w:r>
            <w:r>
              <w:instrText xml:space="preserve"> FORMTEXT </w:instrText>
            </w:r>
            <w:r>
              <w:fldChar w:fldCharType="separate"/>
            </w:r>
            <w:r w:rsidRPr="00371671">
              <w:rPr>
                <w:noProof/>
              </w:rPr>
              <w:t>Students will develop a greater openness and willingness to explore issues and ideas that are new and/or different from their own established ideas and opinions.</w:t>
            </w:r>
            <w:r>
              <w:fldChar w:fldCharType="end"/>
            </w:r>
            <w:bookmarkEnd w:id="10"/>
          </w:p>
        </w:tc>
      </w:tr>
      <w:tr w:rsidR="00725D11">
        <w:tc>
          <w:tcPr>
            <w:tcW w:w="3150" w:type="dxa"/>
            <w:tcBorders>
              <w:top w:val="nil"/>
              <w:bottom w:val="nil"/>
            </w:tcBorders>
            <w:shd w:val="clear" w:color="auto" w:fill="1C72AD"/>
          </w:tcPr>
          <w:p w:rsidR="00725D11" w:rsidRPr="00896534" w:rsidRDefault="00725D11" w:rsidP="006F6022">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Analysis</w:t>
            </w:r>
          </w:p>
        </w:tc>
        <w:bookmarkStart w:id="11" w:name="Text23"/>
        <w:tc>
          <w:tcPr>
            <w:tcW w:w="6318" w:type="dxa"/>
          </w:tcPr>
          <w:p w:rsidR="00725D11" w:rsidRDefault="00725D11" w:rsidP="006F6022">
            <w:pPr>
              <w:spacing w:before="120" w:after="120"/>
            </w:pPr>
            <w:r>
              <w:fldChar w:fldCharType="begin">
                <w:ffData>
                  <w:name w:val="Text23"/>
                  <w:enabled/>
                  <w:calcOnExit w:val="0"/>
                  <w:textInput/>
                </w:ffData>
              </w:fldChar>
            </w:r>
            <w:r>
              <w:instrText xml:space="preserve"> FORMTEXT </w:instrText>
            </w:r>
            <w:r>
              <w:fldChar w:fldCharType="separate"/>
            </w:r>
            <w:r w:rsidRPr="00371671">
              <w:rPr>
                <w:noProof/>
              </w:rPr>
              <w:t xml:space="preserve">Students will be able to analyze issues of audience, purpose, and rhetorical mode.  </w:t>
            </w:r>
            <w:r>
              <w:fldChar w:fldCharType="end"/>
            </w:r>
            <w:bookmarkEnd w:id="11"/>
          </w:p>
        </w:tc>
      </w:tr>
      <w:tr w:rsidR="00725D11">
        <w:tc>
          <w:tcPr>
            <w:tcW w:w="3150" w:type="dxa"/>
            <w:tcBorders>
              <w:top w:val="nil"/>
              <w:bottom w:val="nil"/>
            </w:tcBorders>
            <w:shd w:val="clear" w:color="auto" w:fill="1C72AD"/>
          </w:tcPr>
          <w:p w:rsidR="00725D11" w:rsidRPr="00896534" w:rsidRDefault="00725D11" w:rsidP="006F6022">
            <w:pPr>
              <w:tabs>
                <w:tab w:val="left" w:pos="1667"/>
              </w:tabs>
              <w:spacing w:before="120" w:after="120"/>
              <w:jc w:val="center"/>
              <w:rPr>
                <w:rFonts w:ascii="Arial" w:hAnsi="Arial" w:cs="Helvetica"/>
                <w:color w:val="FFFFFF"/>
                <w:sz w:val="20"/>
                <w:szCs w:val="20"/>
              </w:rPr>
            </w:pPr>
            <w:r w:rsidRPr="00896534">
              <w:rPr>
                <w:rFonts w:ascii="Arial" w:hAnsi="Arial" w:cs="Helvetica"/>
                <w:color w:val="FFFFFF"/>
                <w:sz w:val="20"/>
                <w:szCs w:val="20"/>
              </w:rPr>
              <w:t xml:space="preserve"> </w:t>
            </w:r>
            <w:r>
              <w:rPr>
                <w:rFonts w:ascii="Arial" w:hAnsi="Arial" w:cs="Helvetica"/>
                <w:color w:val="FFFFFF"/>
                <w:sz w:val="20"/>
                <w:szCs w:val="20"/>
              </w:rPr>
              <w:t>Interpretation</w:t>
            </w:r>
          </w:p>
        </w:tc>
        <w:bookmarkStart w:id="12" w:name="Text24"/>
        <w:tc>
          <w:tcPr>
            <w:tcW w:w="6318" w:type="dxa"/>
          </w:tcPr>
          <w:p w:rsidR="00725D11" w:rsidRDefault="00725D11" w:rsidP="006F6022">
            <w:pPr>
              <w:spacing w:before="120" w:after="120"/>
            </w:pPr>
            <w:r>
              <w:fldChar w:fldCharType="begin">
                <w:ffData>
                  <w:name w:val="Text24"/>
                  <w:enabled/>
                  <w:calcOnExit w:val="0"/>
                  <w:textInput/>
                </w:ffData>
              </w:fldChar>
            </w:r>
            <w:r>
              <w:instrText xml:space="preserve"> FORMTEXT </w:instrText>
            </w:r>
            <w:r>
              <w:fldChar w:fldCharType="separate"/>
            </w:r>
            <w:r w:rsidRPr="00371671">
              <w:rPr>
                <w:noProof/>
              </w:rPr>
              <w:t>Students will develop a greater ability to evaluate, synthesize, and communicate the issues, themes, and conflicts presented in various readings, writings, and visual experiences.</w:t>
            </w:r>
            <w:r>
              <w:fldChar w:fldCharType="end"/>
            </w:r>
            <w:bookmarkEnd w:id="12"/>
          </w:p>
        </w:tc>
      </w:tr>
      <w:tr w:rsidR="00725D11">
        <w:tc>
          <w:tcPr>
            <w:tcW w:w="3150" w:type="dxa"/>
            <w:tcBorders>
              <w:top w:val="nil"/>
              <w:bottom w:val="nil"/>
            </w:tcBorders>
            <w:shd w:val="clear" w:color="auto" w:fill="0A72AE"/>
          </w:tcPr>
          <w:p w:rsidR="00725D11" w:rsidRPr="00896534" w:rsidRDefault="00725D11" w:rsidP="006F6022">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Reasoning, Argumentation, Proof</w:t>
            </w:r>
          </w:p>
        </w:tc>
        <w:bookmarkStart w:id="13" w:name="Text25"/>
        <w:tc>
          <w:tcPr>
            <w:tcW w:w="6318" w:type="dxa"/>
          </w:tcPr>
          <w:p w:rsidR="00725D11" w:rsidRDefault="00725D11" w:rsidP="006F6022">
            <w:pPr>
              <w:spacing w:before="120" w:after="120"/>
            </w:pPr>
            <w:r>
              <w:fldChar w:fldCharType="begin">
                <w:ffData>
                  <w:name w:val="Text25"/>
                  <w:enabled/>
                  <w:calcOnExit w:val="0"/>
                  <w:textInput/>
                </w:ffData>
              </w:fldChar>
            </w:r>
            <w:r>
              <w:instrText xml:space="preserve"> FORMTEXT </w:instrText>
            </w:r>
            <w:r>
              <w:fldChar w:fldCharType="separate"/>
            </w:r>
            <w:r w:rsidRPr="00371671">
              <w:rPr>
                <w:noProof/>
              </w:rPr>
              <w:t xml:space="preserve">Students will construct focused, coherent, and fully supported arguments for an academic audience using standard English conventions of grammar and style. </w:t>
            </w:r>
            <w:r>
              <w:fldChar w:fldCharType="end"/>
            </w:r>
            <w:bookmarkEnd w:id="13"/>
          </w:p>
        </w:tc>
      </w:tr>
      <w:tr w:rsidR="00725D11">
        <w:tc>
          <w:tcPr>
            <w:tcW w:w="3150" w:type="dxa"/>
            <w:tcBorders>
              <w:top w:val="nil"/>
            </w:tcBorders>
            <w:shd w:val="clear" w:color="auto" w:fill="0A72AE"/>
          </w:tcPr>
          <w:p w:rsidR="00725D11" w:rsidRPr="00896534" w:rsidRDefault="00725D11" w:rsidP="006F6022">
            <w:pPr>
              <w:tabs>
                <w:tab w:val="left" w:pos="1667"/>
              </w:tabs>
              <w:spacing w:before="120" w:after="120"/>
              <w:jc w:val="center"/>
              <w:rPr>
                <w:rFonts w:ascii="Arial" w:hAnsi="Arial" w:cs="Helvetica"/>
                <w:color w:val="FFFFFF"/>
                <w:sz w:val="20"/>
                <w:szCs w:val="20"/>
              </w:rPr>
            </w:pPr>
            <w:r w:rsidRPr="00896534">
              <w:rPr>
                <w:rFonts w:ascii="Arial" w:hAnsi="Arial" w:cs="Helvetica"/>
                <w:color w:val="FFFFFF"/>
                <w:sz w:val="20"/>
                <w:szCs w:val="20"/>
              </w:rPr>
              <w:t xml:space="preserve"> </w:t>
            </w:r>
            <w:r>
              <w:rPr>
                <w:rFonts w:ascii="Arial" w:hAnsi="Arial" w:cs="Helvetica"/>
                <w:color w:val="FFFFFF"/>
                <w:sz w:val="20"/>
                <w:szCs w:val="20"/>
              </w:rPr>
              <w:t>Precision and Accuracy</w:t>
            </w:r>
          </w:p>
        </w:tc>
        <w:bookmarkStart w:id="14" w:name="Text26"/>
        <w:tc>
          <w:tcPr>
            <w:tcW w:w="6318" w:type="dxa"/>
          </w:tcPr>
          <w:p w:rsidR="00725D11" w:rsidRDefault="00725D11" w:rsidP="006F6022">
            <w:pPr>
              <w:spacing w:before="120" w:after="120"/>
            </w:pPr>
            <w:r>
              <w:fldChar w:fldCharType="begin">
                <w:ffData>
                  <w:name w:val="Text26"/>
                  <w:enabled/>
                  <w:calcOnExit w:val="0"/>
                  <w:textInput/>
                </w:ffData>
              </w:fldChar>
            </w:r>
            <w:r>
              <w:instrText xml:space="preserve"> FORMTEXT </w:instrText>
            </w:r>
            <w:r>
              <w:fldChar w:fldCharType="separate"/>
            </w:r>
            <w:r w:rsidRPr="00371671">
              <w:rPr>
                <w:noProof/>
              </w:rPr>
              <w:t>Students will understand the importance of consistently accurate and precise language, grammar, and mechanics in their writing.</w:t>
            </w:r>
            <w:r>
              <w:fldChar w:fldCharType="end"/>
            </w:r>
            <w:bookmarkEnd w:id="14"/>
          </w:p>
        </w:tc>
      </w:tr>
      <w:tr w:rsidR="00725D11" w:rsidRPr="004F7891" w:rsidTr="008C7378">
        <w:tc>
          <w:tcPr>
            <w:tcW w:w="3150" w:type="dxa"/>
            <w:tcBorders>
              <w:top w:val="nil"/>
            </w:tcBorders>
            <w:shd w:val="clear" w:color="auto" w:fill="0A72AE"/>
          </w:tcPr>
          <w:p w:rsidR="00725D11" w:rsidRDefault="00725D11" w:rsidP="008C7378">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Research Skills and Methods</w:t>
            </w:r>
          </w:p>
        </w:tc>
        <w:tc>
          <w:tcPr>
            <w:tcW w:w="6318" w:type="dxa"/>
          </w:tcPr>
          <w:p w:rsidR="00725D11" w:rsidRPr="004F7891" w:rsidRDefault="00725D11" w:rsidP="008C7378">
            <w:pPr>
              <w:spacing w:before="120" w:after="120"/>
            </w:pPr>
            <w:r>
              <w:t xml:space="preserve">Students will evaluate, document, and incorporate source material accurately and appropriately, according to “The Correct Use of Borrowed Information” and MLA documentation style.  </w:t>
            </w:r>
          </w:p>
        </w:tc>
      </w:tr>
    </w:tbl>
    <w:p w:rsidR="00725D11" w:rsidRDefault="00725D11" w:rsidP="006F6022">
      <w:pPr>
        <w:tabs>
          <w:tab w:val="left" w:pos="3168"/>
          <w:tab w:val="left" w:pos="9576"/>
        </w:tabs>
        <w:spacing w:before="20" w:after="20"/>
        <w:ind w:left="108"/>
        <w:rPr>
          <w:rFonts w:ascii="Arial" w:hAnsi="Arial"/>
          <w:color w:val="FFFFFF"/>
          <w:sz w:val="22"/>
        </w:rPr>
      </w:pPr>
    </w:p>
    <w:p w:rsidR="00725D11" w:rsidRPr="007F32D2" w:rsidRDefault="00725D11" w:rsidP="006F6022">
      <w:pPr>
        <w:tabs>
          <w:tab w:val="left" w:pos="3168"/>
          <w:tab w:val="left" w:pos="9576"/>
        </w:tabs>
        <w:spacing w:before="20" w:after="20"/>
        <w:ind w:left="108"/>
        <w:rPr>
          <w:rFonts w:ascii="Arial" w:hAnsi="Arial"/>
          <w:i/>
          <w:color w:val="FFFFFF"/>
          <w:sz w:val="20"/>
        </w:rPr>
      </w:pPr>
      <w:r w:rsidRPr="007F32D2">
        <w:rPr>
          <w:rFonts w:ascii="Arial" w:hAnsi="Arial"/>
          <w:color w:val="FFFFFF"/>
          <w:sz w:val="22"/>
        </w:rPr>
        <w:tab/>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3150"/>
        <w:gridCol w:w="6318"/>
      </w:tblGrid>
      <w:tr w:rsidR="00725D11">
        <w:trPr>
          <w:trHeight w:val="432"/>
        </w:trPr>
        <w:tc>
          <w:tcPr>
            <w:tcW w:w="3150" w:type="dxa"/>
            <w:shd w:val="clear" w:color="auto" w:fill="0072AF"/>
          </w:tcPr>
          <w:p w:rsidR="00725D11" w:rsidRPr="007628C8" w:rsidRDefault="00725D11" w:rsidP="006F6022">
            <w:pPr>
              <w:spacing w:before="120" w:after="20"/>
              <w:rPr>
                <w:rFonts w:ascii="Arial" w:hAnsi="Arial"/>
                <w:color w:val="FFFFFF"/>
              </w:rPr>
            </w:pPr>
            <w:r w:rsidRPr="007F32D2">
              <w:rPr>
                <w:rFonts w:ascii="Arial" w:hAnsi="Arial"/>
                <w:color w:val="FFFFFF"/>
                <w:sz w:val="22"/>
              </w:rPr>
              <w:t>Academic Behavior</w:t>
            </w:r>
          </w:p>
        </w:tc>
        <w:tc>
          <w:tcPr>
            <w:tcW w:w="6318" w:type="dxa"/>
            <w:shd w:val="clear" w:color="auto" w:fill="0072B0"/>
          </w:tcPr>
          <w:p w:rsidR="00725D11" w:rsidRPr="00892075" w:rsidRDefault="00725D11" w:rsidP="006F6022">
            <w:pPr>
              <w:spacing w:before="20" w:after="20"/>
              <w:rPr>
                <w:color w:val="FFFFFF"/>
              </w:rPr>
            </w:pPr>
            <w:r w:rsidRPr="007F32D2">
              <w:rPr>
                <w:rFonts w:ascii="Arial" w:hAnsi="Arial"/>
                <w:i/>
                <w:color w:val="FFFFFF"/>
                <w:sz w:val="20"/>
              </w:rPr>
              <w:t>Students will achieve by:</w:t>
            </w:r>
          </w:p>
        </w:tc>
      </w:tr>
      <w:tr w:rsidR="00725D11">
        <w:tc>
          <w:tcPr>
            <w:tcW w:w="3150" w:type="dxa"/>
            <w:tcBorders>
              <w:bottom w:val="nil"/>
            </w:tcBorders>
            <w:shd w:val="clear" w:color="auto" w:fill="0072AF"/>
          </w:tcPr>
          <w:p w:rsidR="00725D11" w:rsidRPr="007F32D2" w:rsidRDefault="00725D11" w:rsidP="006F6022">
            <w:pPr>
              <w:tabs>
                <w:tab w:val="left" w:pos="1667"/>
              </w:tabs>
              <w:spacing w:before="120" w:after="120"/>
              <w:jc w:val="center"/>
              <w:rPr>
                <w:rFonts w:ascii="Arial" w:hAnsi="Arial" w:cs="Helvetica"/>
                <w:color w:val="FFFFFF"/>
                <w:sz w:val="20"/>
                <w:szCs w:val="20"/>
              </w:rPr>
            </w:pPr>
            <w:r w:rsidRPr="007F32D2">
              <w:rPr>
                <w:rFonts w:ascii="Arial" w:hAnsi="Arial" w:cs="Helvetica"/>
                <w:color w:val="FFFFFF"/>
                <w:sz w:val="20"/>
                <w:szCs w:val="20"/>
              </w:rPr>
              <w:t>Study skills</w:t>
            </w:r>
          </w:p>
        </w:tc>
        <w:bookmarkStart w:id="15" w:name="Text27"/>
        <w:tc>
          <w:tcPr>
            <w:tcW w:w="6318" w:type="dxa"/>
          </w:tcPr>
          <w:p w:rsidR="00725D11" w:rsidRDefault="00725D11" w:rsidP="00B63FCC">
            <w:pPr>
              <w:spacing w:before="120" w:after="120"/>
            </w:pPr>
            <w:r>
              <w:fldChar w:fldCharType="begin">
                <w:ffData>
                  <w:name w:val="Text27"/>
                  <w:enabled/>
                  <w:calcOnExit w:val="0"/>
                  <w:textInput/>
                </w:ffData>
              </w:fldChar>
            </w:r>
            <w:r>
              <w:instrText xml:space="preserve"> FORMTEXT </w:instrText>
            </w:r>
            <w:r>
              <w:fldChar w:fldCharType="separate"/>
            </w:r>
            <w:r w:rsidRPr="00371671">
              <w:rPr>
                <w:noProof/>
              </w:rPr>
              <w:t>Students will adhere to assignment deadlines.</w:t>
            </w:r>
            <w:r>
              <w:fldChar w:fldCharType="end"/>
            </w:r>
            <w:bookmarkEnd w:id="15"/>
          </w:p>
        </w:tc>
      </w:tr>
      <w:tr w:rsidR="00725D11">
        <w:tc>
          <w:tcPr>
            <w:tcW w:w="3150" w:type="dxa"/>
            <w:tcBorders>
              <w:top w:val="nil"/>
              <w:bottom w:val="nil"/>
            </w:tcBorders>
            <w:shd w:val="clear" w:color="auto" w:fill="0072AF"/>
          </w:tcPr>
          <w:p w:rsidR="00725D11" w:rsidRPr="007F32D2" w:rsidRDefault="00725D11" w:rsidP="006F6022">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Organization</w:t>
            </w:r>
          </w:p>
        </w:tc>
        <w:bookmarkStart w:id="16" w:name="Text28"/>
        <w:tc>
          <w:tcPr>
            <w:tcW w:w="6318" w:type="dxa"/>
          </w:tcPr>
          <w:p w:rsidR="00725D11" w:rsidRDefault="00725D11" w:rsidP="006F6022">
            <w:pPr>
              <w:spacing w:before="120" w:after="120"/>
            </w:pPr>
            <w:r>
              <w:fldChar w:fldCharType="begin">
                <w:ffData>
                  <w:name w:val="Text28"/>
                  <w:enabled/>
                  <w:calcOnExit w:val="0"/>
                  <w:textInput/>
                </w:ffData>
              </w:fldChar>
            </w:r>
            <w:r>
              <w:instrText xml:space="preserve"> FORMTEXT </w:instrText>
            </w:r>
            <w:r>
              <w:fldChar w:fldCharType="separate"/>
            </w:r>
            <w:r w:rsidRPr="00371671">
              <w:rPr>
                <w:noProof/>
              </w:rPr>
              <w:t>Students will independently organize their workloads in ways that allow them to complete all of their academic work.</w:t>
            </w:r>
            <w:r>
              <w:fldChar w:fldCharType="end"/>
            </w:r>
            <w:bookmarkEnd w:id="16"/>
          </w:p>
        </w:tc>
      </w:tr>
      <w:tr w:rsidR="00725D11">
        <w:tc>
          <w:tcPr>
            <w:tcW w:w="3150" w:type="dxa"/>
            <w:tcBorders>
              <w:top w:val="nil"/>
              <w:bottom w:val="nil"/>
            </w:tcBorders>
            <w:shd w:val="clear" w:color="auto" w:fill="0072AF"/>
          </w:tcPr>
          <w:p w:rsidR="00725D11" w:rsidRPr="007F32D2" w:rsidRDefault="00725D11" w:rsidP="006F6022">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Work Habits</w:t>
            </w:r>
          </w:p>
        </w:tc>
        <w:bookmarkStart w:id="17" w:name="Text29"/>
        <w:tc>
          <w:tcPr>
            <w:tcW w:w="6318" w:type="dxa"/>
          </w:tcPr>
          <w:p w:rsidR="00725D11" w:rsidRDefault="00725D11" w:rsidP="006F6022">
            <w:pPr>
              <w:spacing w:before="120" w:after="120"/>
            </w:pPr>
            <w:r>
              <w:fldChar w:fldCharType="begin">
                <w:ffData>
                  <w:name w:val="Text29"/>
                  <w:enabled/>
                  <w:calcOnExit w:val="0"/>
                  <w:textInput/>
                </w:ffData>
              </w:fldChar>
            </w:r>
            <w:r>
              <w:instrText xml:space="preserve"> FORMTEXT </w:instrText>
            </w:r>
            <w:r>
              <w:fldChar w:fldCharType="separate"/>
            </w:r>
            <w:r w:rsidRPr="00371671">
              <w:rPr>
                <w:noProof/>
              </w:rPr>
              <w:t>Students will be able to work effectively independently and collaboratively.</w:t>
            </w:r>
            <w:r>
              <w:fldChar w:fldCharType="end"/>
            </w:r>
            <w:bookmarkEnd w:id="17"/>
          </w:p>
        </w:tc>
      </w:tr>
      <w:tr w:rsidR="00725D11">
        <w:tc>
          <w:tcPr>
            <w:tcW w:w="3150" w:type="dxa"/>
            <w:tcBorders>
              <w:top w:val="nil"/>
              <w:bottom w:val="nil"/>
            </w:tcBorders>
            <w:shd w:val="clear" w:color="auto" w:fill="0072AF"/>
          </w:tcPr>
          <w:p w:rsidR="00725D11" w:rsidRPr="007F32D2" w:rsidRDefault="00725D11" w:rsidP="006F6022">
            <w:pPr>
              <w:tabs>
                <w:tab w:val="left" w:pos="1667"/>
              </w:tabs>
              <w:spacing w:before="120" w:after="120"/>
              <w:jc w:val="center"/>
              <w:rPr>
                <w:rFonts w:ascii="Arial" w:hAnsi="Arial" w:cs="Helvetica"/>
                <w:color w:val="FFFFFF"/>
                <w:sz w:val="20"/>
                <w:szCs w:val="20"/>
              </w:rPr>
            </w:pPr>
            <w:r>
              <w:rPr>
                <w:rFonts w:ascii="Arial" w:hAnsi="Arial" w:cs="Helvetica"/>
                <w:color w:val="FFFFFF"/>
                <w:sz w:val="20"/>
                <w:szCs w:val="20"/>
              </w:rPr>
              <w:t>Academic Integrity</w:t>
            </w:r>
          </w:p>
        </w:tc>
        <w:bookmarkStart w:id="18" w:name="Text30"/>
        <w:tc>
          <w:tcPr>
            <w:tcW w:w="6318" w:type="dxa"/>
          </w:tcPr>
          <w:p w:rsidR="00725D11" w:rsidRDefault="00725D11" w:rsidP="006F6022">
            <w:pPr>
              <w:spacing w:before="120" w:after="120"/>
            </w:pPr>
            <w:r>
              <w:fldChar w:fldCharType="begin">
                <w:ffData>
                  <w:name w:val="Text30"/>
                  <w:enabled/>
                  <w:calcOnExit w:val="0"/>
                  <w:textInput/>
                </w:ffData>
              </w:fldChar>
            </w:r>
            <w:r>
              <w:instrText xml:space="preserve"> FORMTEXT </w:instrText>
            </w:r>
            <w:r>
              <w:fldChar w:fldCharType="separate"/>
            </w:r>
            <w:r w:rsidRPr="00371671">
              <w:rPr>
                <w:noProof/>
              </w:rPr>
              <w:t>Students will act honestly and ethically in their academic work.</w:t>
            </w:r>
            <w:r>
              <w:fldChar w:fldCharType="end"/>
            </w:r>
            <w:bookmarkEnd w:id="18"/>
          </w:p>
        </w:tc>
      </w:tr>
    </w:tbl>
    <w:p w:rsidR="00725D11" w:rsidRPr="007F32D2" w:rsidRDefault="00725D11" w:rsidP="006F6022">
      <w:pPr>
        <w:tabs>
          <w:tab w:val="left" w:pos="3168"/>
          <w:tab w:val="left" w:pos="9576"/>
        </w:tabs>
        <w:spacing w:before="20" w:after="20"/>
        <w:ind w:left="108"/>
        <w:rPr>
          <w:rFonts w:ascii="Arial" w:hAnsi="Arial"/>
          <w:i/>
          <w:color w:val="FFFFFF"/>
          <w:sz w:val="20"/>
        </w:rPr>
      </w:pPr>
      <w:r>
        <w:rPr>
          <w:rFonts w:ascii="Arial" w:hAnsi="Arial"/>
          <w:color w:val="FFFFFF"/>
          <w:sz w:val="22"/>
        </w:rPr>
        <w:t xml:space="preserve"> </w:t>
      </w:r>
      <w:r w:rsidRPr="007628C8">
        <w:rPr>
          <w:rFonts w:ascii="Arial" w:hAnsi="Arial"/>
          <w:color w:val="FFFFFF"/>
          <w:sz w:val="22"/>
        </w:rPr>
        <w:tab/>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3150"/>
        <w:gridCol w:w="6318"/>
      </w:tblGrid>
      <w:tr w:rsidR="00725D11">
        <w:trPr>
          <w:trHeight w:val="432"/>
        </w:trPr>
        <w:tc>
          <w:tcPr>
            <w:tcW w:w="3150" w:type="dxa"/>
            <w:shd w:val="clear" w:color="auto" w:fill="0072B0"/>
          </w:tcPr>
          <w:p w:rsidR="00725D11" w:rsidRPr="007628C8" w:rsidRDefault="00725D11" w:rsidP="006F6022">
            <w:pPr>
              <w:spacing w:before="120" w:after="20"/>
              <w:rPr>
                <w:rFonts w:ascii="Arial" w:hAnsi="Arial"/>
                <w:color w:val="FFFFFF"/>
              </w:rPr>
            </w:pPr>
            <w:r w:rsidRPr="007628C8">
              <w:rPr>
                <w:rFonts w:ascii="Arial" w:hAnsi="Arial"/>
                <w:color w:val="FFFFFF"/>
                <w:sz w:val="22"/>
              </w:rPr>
              <w:t>Contextual Skill &amp; Awareness</w:t>
            </w:r>
          </w:p>
        </w:tc>
        <w:tc>
          <w:tcPr>
            <w:tcW w:w="6318" w:type="dxa"/>
            <w:shd w:val="clear" w:color="auto" w:fill="0072B0"/>
          </w:tcPr>
          <w:p w:rsidR="00725D11" w:rsidRPr="00892075" w:rsidRDefault="00725D11" w:rsidP="006F6022">
            <w:pPr>
              <w:spacing w:before="20" w:after="20"/>
              <w:rPr>
                <w:color w:val="FFFFFF"/>
              </w:rPr>
            </w:pPr>
            <w:r w:rsidRPr="007F32D2">
              <w:rPr>
                <w:rFonts w:ascii="Arial" w:hAnsi="Arial"/>
                <w:i/>
                <w:color w:val="FFFFFF"/>
                <w:sz w:val="20"/>
              </w:rPr>
              <w:t>Students will achieve by:</w:t>
            </w:r>
          </w:p>
        </w:tc>
      </w:tr>
      <w:tr w:rsidR="00725D11">
        <w:tc>
          <w:tcPr>
            <w:tcW w:w="3150" w:type="dxa"/>
            <w:tcBorders>
              <w:bottom w:val="nil"/>
            </w:tcBorders>
            <w:shd w:val="clear" w:color="auto" w:fill="0072B0"/>
          </w:tcPr>
          <w:p w:rsidR="00725D11" w:rsidRPr="007F32D2" w:rsidRDefault="00725D11" w:rsidP="006F6022">
            <w:pPr>
              <w:spacing w:before="120" w:after="120"/>
              <w:jc w:val="center"/>
              <w:rPr>
                <w:rFonts w:ascii="Arial" w:hAnsi="Arial" w:cs="Helvetica"/>
                <w:color w:val="FFFFFF"/>
                <w:sz w:val="20"/>
                <w:szCs w:val="20"/>
              </w:rPr>
            </w:pPr>
            <w:r>
              <w:rPr>
                <w:rFonts w:ascii="Arial" w:hAnsi="Arial" w:cs="Helvetica"/>
                <w:color w:val="FFFFFF"/>
                <w:sz w:val="20"/>
                <w:szCs w:val="20"/>
              </w:rPr>
              <w:t>Investment in Education</w:t>
            </w:r>
          </w:p>
        </w:tc>
        <w:bookmarkStart w:id="19" w:name="Text34"/>
        <w:tc>
          <w:tcPr>
            <w:tcW w:w="6318" w:type="dxa"/>
          </w:tcPr>
          <w:p w:rsidR="00725D11" w:rsidRDefault="00725D11" w:rsidP="006F6022">
            <w:pPr>
              <w:spacing w:before="120" w:after="120"/>
            </w:pPr>
            <w:r>
              <w:fldChar w:fldCharType="begin">
                <w:ffData>
                  <w:name w:val="Text34"/>
                  <w:enabled/>
                  <w:calcOnExit w:val="0"/>
                  <w:textInput/>
                </w:ffData>
              </w:fldChar>
            </w:r>
            <w:r>
              <w:instrText xml:space="preserve"> FORMTEXT </w:instrText>
            </w:r>
            <w:r>
              <w:fldChar w:fldCharType="separate"/>
            </w:r>
            <w:r w:rsidRPr="00371671">
              <w:rPr>
                <w:noProof/>
              </w:rPr>
              <w:t>Students are expected to be invested in their coursework and overall college education, and because of this, they are expected to actively participate in their courses.</w:t>
            </w:r>
            <w:r>
              <w:fldChar w:fldCharType="end"/>
            </w:r>
            <w:bookmarkEnd w:id="19"/>
          </w:p>
        </w:tc>
      </w:tr>
      <w:tr w:rsidR="00725D11">
        <w:tc>
          <w:tcPr>
            <w:tcW w:w="3150" w:type="dxa"/>
            <w:tcBorders>
              <w:top w:val="nil"/>
              <w:bottom w:val="nil"/>
            </w:tcBorders>
            <w:shd w:val="clear" w:color="auto" w:fill="0072B0"/>
          </w:tcPr>
          <w:p w:rsidR="00725D11" w:rsidRPr="007F32D2" w:rsidRDefault="00725D11" w:rsidP="006F6022">
            <w:pPr>
              <w:spacing w:before="120" w:after="120"/>
              <w:jc w:val="center"/>
              <w:rPr>
                <w:rFonts w:ascii="Arial" w:hAnsi="Arial" w:cs="Helvetica"/>
                <w:color w:val="FFFFFF"/>
                <w:sz w:val="20"/>
                <w:szCs w:val="20"/>
              </w:rPr>
            </w:pPr>
            <w:r>
              <w:rPr>
                <w:rFonts w:ascii="Arial" w:hAnsi="Arial" w:cs="Helvetica"/>
                <w:color w:val="FFFFFF"/>
                <w:sz w:val="20"/>
                <w:szCs w:val="20"/>
              </w:rPr>
              <w:t>Respect of Others</w:t>
            </w:r>
          </w:p>
        </w:tc>
        <w:bookmarkStart w:id="20" w:name="Text35"/>
        <w:tc>
          <w:tcPr>
            <w:tcW w:w="6318" w:type="dxa"/>
          </w:tcPr>
          <w:p w:rsidR="00725D11" w:rsidRDefault="00725D11" w:rsidP="006F6022">
            <w:pPr>
              <w:spacing w:before="120" w:after="120"/>
            </w:pPr>
            <w:r>
              <w:fldChar w:fldCharType="begin">
                <w:ffData>
                  <w:name w:val="Text35"/>
                  <w:enabled/>
                  <w:calcOnExit w:val="0"/>
                  <w:textInput/>
                </w:ffData>
              </w:fldChar>
            </w:r>
            <w:r>
              <w:instrText xml:space="preserve"> FORMTEXT </w:instrText>
            </w:r>
            <w:r>
              <w:fldChar w:fldCharType="separate"/>
            </w:r>
            <w:r w:rsidRPr="00371671">
              <w:rPr>
                <w:noProof/>
              </w:rPr>
              <w:t>Students are expected to respect the opinions of those whose opinions differ from their own and to understand that people can maintain civility even when holding opposite opinions and beliefs.</w:t>
            </w:r>
            <w:r>
              <w:fldChar w:fldCharType="end"/>
            </w:r>
            <w:bookmarkEnd w:id="20"/>
          </w:p>
        </w:tc>
      </w:tr>
      <w:tr w:rsidR="00725D11">
        <w:tc>
          <w:tcPr>
            <w:tcW w:w="3150" w:type="dxa"/>
            <w:tcBorders>
              <w:top w:val="nil"/>
              <w:bottom w:val="nil"/>
            </w:tcBorders>
            <w:shd w:val="clear" w:color="auto" w:fill="0072B0"/>
          </w:tcPr>
          <w:p w:rsidR="00725D11" w:rsidRPr="00594478" w:rsidRDefault="00725D11" w:rsidP="006F6022">
            <w:pPr>
              <w:spacing w:before="120" w:after="120"/>
              <w:jc w:val="center"/>
              <w:rPr>
                <w:rFonts w:ascii="Arial" w:hAnsi="Arial" w:cs="Helvetica"/>
                <w:color w:val="FFFFFF"/>
                <w:sz w:val="20"/>
                <w:szCs w:val="20"/>
              </w:rPr>
            </w:pPr>
            <w:r w:rsidRPr="00594478">
              <w:rPr>
                <w:rFonts w:ascii="Arial" w:hAnsi="Arial" w:cs="Helvetica"/>
                <w:color w:val="FFFFFF"/>
                <w:sz w:val="20"/>
                <w:szCs w:val="20"/>
              </w:rPr>
              <w:t>Awareness of Support Systems</w:t>
            </w:r>
          </w:p>
        </w:tc>
        <w:bookmarkStart w:id="21" w:name="Text36"/>
        <w:tc>
          <w:tcPr>
            <w:tcW w:w="6318" w:type="dxa"/>
          </w:tcPr>
          <w:p w:rsidR="00725D11" w:rsidRDefault="00725D11" w:rsidP="006F6022">
            <w:pPr>
              <w:spacing w:before="120" w:after="120"/>
            </w:pPr>
            <w:r>
              <w:fldChar w:fldCharType="begin">
                <w:ffData>
                  <w:name w:val="Text36"/>
                  <w:enabled/>
                  <w:calcOnExit w:val="0"/>
                  <w:textInput/>
                </w:ffData>
              </w:fldChar>
            </w:r>
            <w:r>
              <w:instrText xml:space="preserve"> FORMTEXT </w:instrText>
            </w:r>
            <w:r>
              <w:fldChar w:fldCharType="separate"/>
            </w:r>
            <w:r w:rsidRPr="00371671">
              <w:rPr>
                <w:noProof/>
              </w:rPr>
              <w:t>Students are expected to seek out extra help, from their professors and from support services, if they need it.</w:t>
            </w:r>
            <w:r>
              <w:fldChar w:fldCharType="end"/>
            </w:r>
            <w:bookmarkEnd w:id="21"/>
          </w:p>
        </w:tc>
      </w:tr>
      <w:tr w:rsidR="00725D11">
        <w:tc>
          <w:tcPr>
            <w:tcW w:w="3150" w:type="dxa"/>
            <w:tcBorders>
              <w:top w:val="nil"/>
              <w:bottom w:val="nil"/>
            </w:tcBorders>
            <w:shd w:val="clear" w:color="auto" w:fill="0072B0"/>
          </w:tcPr>
          <w:p w:rsidR="00725D11" w:rsidRPr="00594478" w:rsidRDefault="00725D11" w:rsidP="008C7378">
            <w:pPr>
              <w:spacing w:before="120" w:after="120"/>
              <w:jc w:val="center"/>
              <w:rPr>
                <w:rFonts w:ascii="Arial" w:hAnsi="Arial" w:cs="Helvetica"/>
                <w:color w:val="FFFFFF"/>
                <w:sz w:val="20"/>
                <w:szCs w:val="20"/>
              </w:rPr>
            </w:pPr>
            <w:r>
              <w:rPr>
                <w:rFonts w:ascii="Arial" w:hAnsi="Arial" w:cs="Helvetica"/>
                <w:color w:val="FFFFFF"/>
                <w:sz w:val="20"/>
                <w:szCs w:val="20"/>
              </w:rPr>
              <w:t>Ability to Self-Critique</w:t>
            </w:r>
          </w:p>
        </w:tc>
        <w:tc>
          <w:tcPr>
            <w:tcW w:w="6318" w:type="dxa"/>
          </w:tcPr>
          <w:p w:rsidR="00725D11" w:rsidRDefault="00725D11" w:rsidP="008C7378">
            <w:pPr>
              <w:pStyle w:val="NormalWeb"/>
              <w:spacing w:after="0" w:afterAutospacing="0"/>
            </w:pPr>
            <w:r>
              <w:t xml:space="preserve">Students will use feedback from the instructor, comments from peers, and self-analysis to improve their writing.  </w:t>
            </w:r>
          </w:p>
          <w:p w:rsidR="00725D11" w:rsidRDefault="00725D11" w:rsidP="006F6022">
            <w:pPr>
              <w:spacing w:before="120" w:after="120"/>
            </w:pPr>
          </w:p>
        </w:tc>
      </w:tr>
    </w:tbl>
    <w:p w:rsidR="00725D11" w:rsidRDefault="00725D11" w:rsidP="006F6022"/>
    <w:p w:rsidR="00725D11" w:rsidRPr="00DB218D" w:rsidRDefault="00725D11" w:rsidP="006F6022">
      <w:pPr>
        <w:shd w:val="clear" w:color="DDD9C3" w:fill="auto"/>
        <w:tabs>
          <w:tab w:val="left" w:pos="270"/>
          <w:tab w:val="left" w:pos="1260"/>
        </w:tabs>
        <w:spacing w:before="120" w:after="240"/>
      </w:pPr>
      <w:r w:rsidRPr="00DB218D">
        <w:t xml:space="preserve">Students </w:t>
      </w:r>
      <w:r>
        <w:t>w</w:t>
      </w:r>
      <w:r w:rsidRPr="00DB218D">
        <w:t xml:space="preserve">ho </w:t>
      </w:r>
      <w:r>
        <w:t>a</w:t>
      </w:r>
      <w:r w:rsidRPr="00DB218D">
        <w:t xml:space="preserve">re </w:t>
      </w:r>
      <w:r>
        <w:t>s</w:t>
      </w:r>
      <w:r w:rsidRPr="00DB218D">
        <w:t xml:space="preserve">uccessful in </w:t>
      </w:r>
      <w:r>
        <w:t>t</w:t>
      </w:r>
      <w:r w:rsidRPr="00DB218D">
        <w:t xml:space="preserve">his </w:t>
      </w:r>
      <w:r>
        <w:t>c</w:t>
      </w:r>
      <w:r w:rsidRPr="00DB218D">
        <w:t xml:space="preserve">ourse </w:t>
      </w:r>
      <w:r>
        <w:t>a</w:t>
      </w:r>
      <w:r w:rsidRPr="00DB218D">
        <w:t xml:space="preserve">re </w:t>
      </w:r>
      <w:r>
        <w:t>p</w:t>
      </w:r>
      <w:r w:rsidRPr="00DB218D">
        <w:t xml:space="preserve">repared for the </w:t>
      </w:r>
      <w:r>
        <w:t>f</w:t>
      </w:r>
      <w:r w:rsidRPr="00DB218D">
        <w:t xml:space="preserve">ollowing </w:t>
      </w:r>
      <w:r>
        <w:t>c</w:t>
      </w:r>
      <w:r w:rsidRPr="00DB218D">
        <w:t>ourse</w:t>
      </w:r>
      <w:r>
        <w:t>(</w:t>
      </w:r>
      <w:r w:rsidRPr="00DB218D">
        <w:t>s</w:t>
      </w:r>
      <w:r>
        <w:t>)</w:t>
      </w:r>
      <w:r w:rsidRPr="00DB218D">
        <w:t>:</w:t>
      </w:r>
    </w:p>
    <w:tbl>
      <w:tblPr>
        <w:tblW w:w="0" w:type="auto"/>
        <w:tblBorders>
          <w:top w:val="single" w:sz="4" w:space="0" w:color="808080"/>
          <w:left w:val="single" w:sz="4" w:space="0" w:color="808080"/>
          <w:bottom w:val="single" w:sz="4" w:space="0" w:color="808080"/>
          <w:right w:val="single" w:sz="4" w:space="0" w:color="808080"/>
        </w:tblBorders>
        <w:tblLook w:val="00BF"/>
      </w:tblPr>
      <w:tblGrid>
        <w:gridCol w:w="9576"/>
      </w:tblGrid>
      <w:tr w:rsidR="00725D11">
        <w:trPr>
          <w:trHeight w:val="791"/>
        </w:trPr>
        <w:tc>
          <w:tcPr>
            <w:tcW w:w="12888" w:type="dxa"/>
            <w:tcBorders>
              <w:top w:val="single" w:sz="4" w:space="0" w:color="808080"/>
              <w:bottom w:val="single" w:sz="4" w:space="0" w:color="808080"/>
            </w:tcBorders>
          </w:tcPr>
          <w:p w:rsidR="00725D11" w:rsidRDefault="00725D11" w:rsidP="006F6022">
            <w:pPr>
              <w:spacing w:before="120" w:after="120"/>
            </w:pPr>
            <w:r>
              <w:t>HMXP 102</w:t>
            </w:r>
          </w:p>
          <w:p w:rsidR="00725D11" w:rsidRDefault="00725D11" w:rsidP="006F6022">
            <w:pPr>
              <w:spacing w:before="120" w:after="120"/>
            </w:pPr>
            <w:r>
              <w:t>CRTW 201</w:t>
            </w:r>
          </w:p>
          <w:p w:rsidR="00725D11" w:rsidRDefault="00725D11" w:rsidP="006F6022">
            <w:pPr>
              <w:spacing w:before="120" w:after="120"/>
            </w:pPr>
            <w:r>
              <w:t>Departmental Literature courses</w:t>
            </w:r>
          </w:p>
          <w:p w:rsidR="00725D11" w:rsidRPr="00450473" w:rsidRDefault="00725D11" w:rsidP="006F6022">
            <w:pPr>
              <w:spacing w:before="120" w:after="120"/>
            </w:pPr>
            <w:r>
              <w:t>… And any other university course that requires reading, writing, and critical thinking!</w:t>
            </w:r>
          </w:p>
        </w:tc>
      </w:tr>
    </w:tbl>
    <w:p w:rsidR="00725D11" w:rsidRDefault="00725D11" w:rsidP="006F6022"/>
    <w:p w:rsidR="00725D11" w:rsidRDefault="00725D11" w:rsidP="006F6022">
      <w:pPr>
        <w:pStyle w:val="heading"/>
      </w:pPr>
      <w:r>
        <w:t>6 Course materials</w:t>
      </w:r>
    </w:p>
    <w:p w:rsidR="00725D11" w:rsidRPr="000048BE" w:rsidRDefault="00725D11" w:rsidP="006F6022">
      <w:pPr>
        <w:rPr>
          <w:sz w:val="16"/>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0BF"/>
      </w:tblPr>
      <w:tblGrid>
        <w:gridCol w:w="9468"/>
      </w:tblGrid>
      <w:tr w:rsidR="00725D11">
        <w:trPr>
          <w:trHeight w:val="792"/>
        </w:trPr>
        <w:tc>
          <w:tcPr>
            <w:tcW w:w="12780" w:type="dxa"/>
            <w:tcBorders>
              <w:top w:val="single" w:sz="4" w:space="0" w:color="808080"/>
              <w:bottom w:val="single" w:sz="4" w:space="0" w:color="808080"/>
            </w:tcBorders>
          </w:tcPr>
          <w:p w:rsidR="00725D11" w:rsidRDefault="00725D11" w:rsidP="00BF7EE9">
            <w:pPr>
              <w:rPr>
                <w:i/>
              </w:rPr>
            </w:pPr>
            <w:r>
              <w:t xml:space="preserve">Behrens, Laurence and Leonard J. Rosen. </w:t>
            </w:r>
            <w:r w:rsidRPr="00701FA0">
              <w:rPr>
                <w:i/>
              </w:rPr>
              <w:t>Writing and Reading Across the Curriculum: Tenth</w:t>
            </w:r>
          </w:p>
          <w:p w:rsidR="00725D11" w:rsidRDefault="00725D11" w:rsidP="00BF7EE9">
            <w:r>
              <w:rPr>
                <w:i/>
              </w:rPr>
              <w:t xml:space="preserve">       </w:t>
            </w:r>
            <w:r w:rsidRPr="00701FA0">
              <w:rPr>
                <w:i/>
              </w:rPr>
              <w:t>Edition</w:t>
            </w:r>
            <w:r>
              <w:t>. New York: Pearson, Longman, 2008.</w:t>
            </w:r>
          </w:p>
          <w:p w:rsidR="00725D11" w:rsidRDefault="00725D11" w:rsidP="00BF7EE9"/>
          <w:p w:rsidR="00725D11" w:rsidRPr="00BF7EE9" w:rsidRDefault="00725D11" w:rsidP="00BF7EE9">
            <w:pPr>
              <w:rPr>
                <w:i/>
              </w:rPr>
            </w:pPr>
            <w:r>
              <w:t xml:space="preserve">Winthrop University’s </w:t>
            </w:r>
            <w:r w:rsidRPr="00701FA0">
              <w:rPr>
                <w:i/>
              </w:rPr>
              <w:t>Prentice Hall Reference Guide</w:t>
            </w:r>
          </w:p>
        </w:tc>
      </w:tr>
    </w:tbl>
    <w:p w:rsidR="00725D11" w:rsidRDefault="00725D11" w:rsidP="006F6022"/>
    <w:p w:rsidR="00725D11" w:rsidRDefault="00725D11" w:rsidP="006F6022"/>
    <w:p w:rsidR="00725D11" w:rsidRPr="0083631E" w:rsidRDefault="00725D11" w:rsidP="00E72866">
      <w:pPr>
        <w:pStyle w:val="heading"/>
        <w:rPr>
          <w:rFonts w:ascii="Arial Narrow" w:hAnsi="Arial Narrow"/>
        </w:rPr>
      </w:pPr>
      <w:r>
        <w:t xml:space="preserve">7 Grading </w:t>
      </w:r>
    </w:p>
    <w:p w:rsidR="00725D11" w:rsidRDefault="00725D11" w:rsidP="006F6022"/>
    <w:tbl>
      <w:tblPr>
        <w:tblW w:w="0" w:type="auto"/>
        <w:tblInd w:w="108" w:type="dxa"/>
        <w:tblBorders>
          <w:top w:val="single" w:sz="4" w:space="0" w:color="808080"/>
          <w:left w:val="single" w:sz="4" w:space="0" w:color="808080"/>
          <w:bottom w:val="single" w:sz="4" w:space="0" w:color="808080"/>
          <w:right w:val="single" w:sz="4" w:space="0" w:color="808080"/>
        </w:tblBorders>
        <w:tblLook w:val="00BF"/>
      </w:tblPr>
      <w:tblGrid>
        <w:gridCol w:w="9468"/>
      </w:tblGrid>
      <w:tr w:rsidR="00725D11">
        <w:trPr>
          <w:trHeight w:val="2232"/>
        </w:trPr>
        <w:tc>
          <w:tcPr>
            <w:tcW w:w="12780" w:type="dxa"/>
            <w:tcBorders>
              <w:top w:val="single" w:sz="4" w:space="0" w:color="808080"/>
              <w:bottom w:val="single" w:sz="4" w:space="0" w:color="808080"/>
            </w:tcBorders>
          </w:tcPr>
          <w:bookmarkStart w:id="22" w:name="Text49"/>
          <w:p w:rsidR="00725D11" w:rsidRDefault="00725D11" w:rsidP="006F6022">
            <w:pPr>
              <w:spacing w:before="120" w:after="120"/>
              <w:rPr>
                <w:noProof/>
              </w:rPr>
            </w:pPr>
            <w:r w:rsidRPr="00A26567">
              <w:rPr>
                <w:b/>
              </w:rPr>
              <w:fldChar w:fldCharType="begin">
                <w:ffData>
                  <w:name w:val="Text49"/>
                  <w:enabled/>
                  <w:calcOnExit w:val="0"/>
                  <w:textInput/>
                </w:ffData>
              </w:fldChar>
            </w:r>
            <w:r w:rsidRPr="00A26567">
              <w:rPr>
                <w:b/>
              </w:rPr>
              <w:instrText xml:space="preserve"> FORMTEXT </w:instrText>
            </w:r>
            <w:r w:rsidRPr="00A26567">
              <w:rPr>
                <w:b/>
              </w:rPr>
            </w:r>
            <w:r w:rsidRPr="00A26567">
              <w:rPr>
                <w:b/>
              </w:rPr>
              <w:fldChar w:fldCharType="separate"/>
            </w:r>
            <w:r>
              <w:rPr>
                <w:noProof/>
              </w:rPr>
              <w:t xml:space="preserve">Grading for this course will be on an absolute grading scale, not a curve.  This means that the average class score does not impact your grade.  </w:t>
            </w:r>
          </w:p>
          <w:p w:rsidR="00725D11" w:rsidRDefault="00725D11" w:rsidP="00E72866">
            <w:pPr>
              <w:rPr>
                <w:color w:val="000000"/>
              </w:rPr>
            </w:pPr>
            <w:r>
              <w:rPr>
                <w:color w:val="000000"/>
              </w:rPr>
              <w:t>In this course, you will write two in-class essays (including the Final Exam) and three out-of-class essays. Additionally, your grade will be influenced by your participation in peer reviews and by your scores on daily quizzes and/or writing assignments. Percentages are as follows:</w:t>
            </w:r>
          </w:p>
          <w:p w:rsidR="00725D11" w:rsidRDefault="00725D11" w:rsidP="00E72866">
            <w:pPr>
              <w:rPr>
                <w:color w:val="000000"/>
              </w:rPr>
            </w:pPr>
          </w:p>
          <w:p w:rsidR="00725D11" w:rsidRDefault="00725D11" w:rsidP="00E72866">
            <w:pPr>
              <w:rPr>
                <w:color w:val="000000"/>
              </w:rPr>
            </w:pPr>
            <w:r>
              <w:rPr>
                <w:color w:val="000000"/>
              </w:rPr>
              <w:t>Paper 1</w:t>
            </w:r>
            <w:r>
              <w:rPr>
                <w:color w:val="000000"/>
              </w:rPr>
              <w:tab/>
              <w:t>15%</w:t>
            </w:r>
            <w:r>
              <w:rPr>
                <w:color w:val="000000"/>
              </w:rPr>
              <w:tab/>
            </w:r>
            <w:r>
              <w:rPr>
                <w:color w:val="000000"/>
              </w:rPr>
              <w:tab/>
              <w:t>In-class essay</w:t>
            </w:r>
            <w:r>
              <w:rPr>
                <w:color w:val="000000"/>
              </w:rPr>
              <w:tab/>
            </w:r>
            <w:r>
              <w:rPr>
                <w:color w:val="000000"/>
              </w:rPr>
              <w:tab/>
            </w:r>
            <w:r>
              <w:rPr>
                <w:color w:val="000000"/>
              </w:rPr>
              <w:tab/>
              <w:t>10%</w:t>
            </w:r>
          </w:p>
          <w:p w:rsidR="00725D11" w:rsidRDefault="00725D11" w:rsidP="00E72866">
            <w:pPr>
              <w:rPr>
                <w:color w:val="000000"/>
              </w:rPr>
            </w:pPr>
            <w:r>
              <w:rPr>
                <w:color w:val="000000"/>
              </w:rPr>
              <w:t>Paper 2</w:t>
            </w:r>
            <w:r>
              <w:rPr>
                <w:color w:val="000000"/>
              </w:rPr>
              <w:tab/>
              <w:t>20%</w:t>
            </w:r>
            <w:r>
              <w:rPr>
                <w:color w:val="000000"/>
              </w:rPr>
              <w:tab/>
            </w:r>
            <w:r>
              <w:rPr>
                <w:color w:val="000000"/>
              </w:rPr>
              <w:tab/>
              <w:t>Final Exam</w:t>
            </w:r>
            <w:r>
              <w:rPr>
                <w:color w:val="000000"/>
              </w:rPr>
              <w:tab/>
            </w:r>
            <w:r>
              <w:rPr>
                <w:color w:val="000000"/>
              </w:rPr>
              <w:tab/>
            </w:r>
            <w:r>
              <w:rPr>
                <w:color w:val="000000"/>
              </w:rPr>
              <w:tab/>
              <w:t>15%</w:t>
            </w:r>
          </w:p>
          <w:p w:rsidR="00725D11" w:rsidRDefault="00725D11" w:rsidP="00E72866">
            <w:pPr>
              <w:rPr>
                <w:color w:val="000000"/>
              </w:rPr>
            </w:pPr>
            <w:r>
              <w:rPr>
                <w:color w:val="000000"/>
              </w:rPr>
              <w:t>Paper 3</w:t>
            </w:r>
            <w:r>
              <w:rPr>
                <w:color w:val="000000"/>
              </w:rPr>
              <w:tab/>
              <w:t>20%</w:t>
            </w:r>
            <w:r>
              <w:rPr>
                <w:color w:val="000000"/>
              </w:rPr>
              <w:tab/>
            </w:r>
            <w:r>
              <w:rPr>
                <w:color w:val="000000"/>
              </w:rPr>
              <w:tab/>
              <w:t>Daily Participation Grade</w:t>
            </w:r>
            <w:r>
              <w:rPr>
                <w:color w:val="000000"/>
              </w:rPr>
              <w:tab/>
              <w:t>15%</w:t>
            </w:r>
          </w:p>
          <w:p w:rsidR="00725D11" w:rsidRDefault="00725D11" w:rsidP="00E72866">
            <w:pPr>
              <w:rPr>
                <w:color w:val="000000"/>
              </w:rPr>
            </w:pPr>
            <w:r>
              <w:rPr>
                <w:color w:val="000000"/>
              </w:rPr>
              <w:t>Peer Review</w:t>
            </w:r>
            <w:r>
              <w:rPr>
                <w:color w:val="000000"/>
              </w:rPr>
              <w:tab/>
              <w:t xml:space="preserve"> 5%</w:t>
            </w:r>
          </w:p>
          <w:p w:rsidR="00725D11" w:rsidRDefault="00725D11" w:rsidP="00E72866">
            <w:pPr>
              <w:rPr>
                <w:color w:val="000000"/>
              </w:rPr>
            </w:pPr>
          </w:p>
          <w:p w:rsidR="00725D11" w:rsidRDefault="00725D11" w:rsidP="00E72866">
            <w:pPr>
              <w:pStyle w:val="NormalWeb"/>
              <w:spacing w:before="0" w:beforeAutospacing="0" w:after="0" w:afterAutospacing="0"/>
            </w:pPr>
          </w:p>
          <w:p w:rsidR="00725D11" w:rsidRDefault="00725D11" w:rsidP="00E72866">
            <w:pPr>
              <w:pStyle w:val="NormalWeb"/>
              <w:spacing w:before="0" w:beforeAutospacing="0" w:after="0" w:afterAutospacing="0"/>
            </w:pPr>
            <w:r>
              <w:t>A description of letter grades for writing assignments can be found at http://www.winthrop.edu/english/rubric.htm. Numerically, grades are as follows:</w:t>
            </w:r>
          </w:p>
          <w:p w:rsidR="00725D11" w:rsidRDefault="00725D11" w:rsidP="00E72866">
            <w:pPr>
              <w:pStyle w:val="NormalWeb"/>
              <w:spacing w:before="0" w:beforeAutospacing="0" w:after="0" w:afterAutospacing="0"/>
            </w:pPr>
          </w:p>
          <w:p w:rsidR="00725D11" w:rsidRDefault="00725D11" w:rsidP="00E72866">
            <w:pPr>
              <w:pStyle w:val="NormalWeb"/>
              <w:spacing w:before="0" w:beforeAutospacing="0" w:after="0" w:afterAutospacing="0"/>
            </w:pPr>
            <w:r>
              <w:t>93-100</w:t>
            </w:r>
            <w:r>
              <w:tab/>
            </w:r>
            <w:r>
              <w:tab/>
              <w:t>A</w:t>
            </w:r>
            <w:r>
              <w:tab/>
            </w:r>
            <w:r>
              <w:tab/>
            </w:r>
            <w:r>
              <w:tab/>
            </w:r>
            <w:r>
              <w:tab/>
              <w:t>73-76</w:t>
            </w:r>
            <w:r>
              <w:tab/>
            </w:r>
            <w:r>
              <w:tab/>
            </w:r>
            <w:r>
              <w:tab/>
              <w:t>C</w:t>
            </w:r>
          </w:p>
          <w:p w:rsidR="00725D11" w:rsidRDefault="00725D11" w:rsidP="00E72866">
            <w:pPr>
              <w:pStyle w:val="NormalWeb"/>
              <w:spacing w:before="0" w:beforeAutospacing="0" w:after="0" w:afterAutospacing="0"/>
            </w:pPr>
            <w:r>
              <w:t>90-92</w:t>
            </w:r>
            <w:r>
              <w:tab/>
            </w:r>
            <w:r>
              <w:tab/>
              <w:t>A-</w:t>
            </w:r>
            <w:r>
              <w:tab/>
            </w:r>
            <w:r>
              <w:tab/>
            </w:r>
            <w:r>
              <w:tab/>
            </w:r>
            <w:r>
              <w:tab/>
              <w:t>70-72</w:t>
            </w:r>
            <w:r>
              <w:tab/>
            </w:r>
            <w:r>
              <w:tab/>
            </w:r>
            <w:r>
              <w:tab/>
              <w:t>C-</w:t>
            </w:r>
          </w:p>
          <w:p w:rsidR="00725D11" w:rsidRDefault="00725D11" w:rsidP="00E72866">
            <w:pPr>
              <w:pStyle w:val="NormalWeb"/>
              <w:spacing w:before="0" w:beforeAutospacing="0" w:after="0" w:afterAutospacing="0"/>
            </w:pPr>
            <w:r>
              <w:t>87-89</w:t>
            </w:r>
            <w:r>
              <w:tab/>
            </w:r>
            <w:r>
              <w:tab/>
              <w:t>B+</w:t>
            </w:r>
            <w:r>
              <w:tab/>
            </w:r>
            <w:r>
              <w:tab/>
            </w:r>
            <w:r>
              <w:tab/>
            </w:r>
            <w:r>
              <w:tab/>
              <w:t>67-69</w:t>
            </w:r>
            <w:r>
              <w:tab/>
            </w:r>
            <w:r>
              <w:tab/>
            </w:r>
            <w:r>
              <w:tab/>
              <w:t>D+</w:t>
            </w:r>
            <w:r>
              <w:tab/>
            </w:r>
            <w:r>
              <w:tab/>
            </w:r>
            <w:r>
              <w:tab/>
            </w:r>
          </w:p>
          <w:p w:rsidR="00725D11" w:rsidRDefault="00725D11" w:rsidP="00E72866">
            <w:pPr>
              <w:pStyle w:val="NormalWeb"/>
              <w:spacing w:before="0" w:beforeAutospacing="0" w:after="0" w:afterAutospacing="0"/>
            </w:pPr>
            <w:r>
              <w:t>83-86</w:t>
            </w:r>
            <w:r>
              <w:tab/>
            </w:r>
            <w:r>
              <w:tab/>
              <w:t>B</w:t>
            </w:r>
            <w:r>
              <w:tab/>
            </w:r>
            <w:r>
              <w:tab/>
            </w:r>
            <w:r>
              <w:tab/>
            </w:r>
            <w:r>
              <w:tab/>
              <w:t>63-66</w:t>
            </w:r>
            <w:r>
              <w:tab/>
            </w:r>
            <w:r>
              <w:tab/>
            </w:r>
            <w:r>
              <w:tab/>
              <w:t>D</w:t>
            </w:r>
          </w:p>
          <w:p w:rsidR="00725D11" w:rsidRDefault="00725D11" w:rsidP="00E72866">
            <w:pPr>
              <w:pStyle w:val="NormalWeb"/>
              <w:spacing w:before="0" w:beforeAutospacing="0" w:after="0" w:afterAutospacing="0"/>
            </w:pPr>
            <w:r>
              <w:t>80-82</w:t>
            </w:r>
            <w:r>
              <w:tab/>
            </w:r>
            <w:r>
              <w:tab/>
              <w:t>B-</w:t>
            </w:r>
            <w:r>
              <w:tab/>
            </w:r>
            <w:r>
              <w:tab/>
            </w:r>
            <w:r>
              <w:tab/>
            </w:r>
            <w:r>
              <w:tab/>
              <w:t>60-62</w:t>
            </w:r>
            <w:r>
              <w:tab/>
            </w:r>
            <w:r>
              <w:tab/>
            </w:r>
            <w:r>
              <w:tab/>
              <w:t>D-</w:t>
            </w:r>
          </w:p>
          <w:p w:rsidR="00725D11" w:rsidRDefault="00725D11" w:rsidP="00E72866">
            <w:pPr>
              <w:pStyle w:val="NormalWeb"/>
              <w:spacing w:before="0" w:beforeAutospacing="0" w:after="0" w:afterAutospacing="0"/>
            </w:pPr>
            <w:r>
              <w:t>77-79</w:t>
            </w:r>
            <w:r>
              <w:tab/>
            </w:r>
            <w:r>
              <w:tab/>
              <w:t>C+</w:t>
            </w:r>
            <w:r>
              <w:tab/>
            </w:r>
            <w:r>
              <w:tab/>
            </w:r>
            <w:r>
              <w:tab/>
            </w:r>
            <w:r>
              <w:tab/>
              <w:t xml:space="preserve">59 and below </w:t>
            </w:r>
            <w:r>
              <w:tab/>
            </w:r>
            <w:r>
              <w:tab/>
              <w:t>F</w:t>
            </w:r>
          </w:p>
          <w:p w:rsidR="00725D11" w:rsidRDefault="00725D11" w:rsidP="002F0E80">
            <w:pPr>
              <w:pStyle w:val="NormalWeb"/>
              <w:spacing w:before="0" w:beforeAutospacing="0" w:after="0" w:afterAutospacing="0"/>
              <w:rPr>
                <w:b/>
                <w:bCs/>
              </w:rPr>
            </w:pPr>
          </w:p>
          <w:p w:rsidR="00725D11" w:rsidRPr="002F0E80" w:rsidRDefault="00725D11" w:rsidP="002F0E80">
            <w:pPr>
              <w:pStyle w:val="NormalWeb"/>
              <w:spacing w:before="0" w:beforeAutospacing="0" w:after="0" w:afterAutospacing="0"/>
              <w:rPr>
                <w:b/>
                <w:bCs/>
              </w:rPr>
            </w:pPr>
            <w:r w:rsidRPr="002F0E80">
              <w:rPr>
                <w:b/>
                <w:bCs/>
              </w:rPr>
              <w:t>Attendance Policy</w:t>
            </w:r>
          </w:p>
          <w:p w:rsidR="00725D11" w:rsidRDefault="00725D11" w:rsidP="00D4170F">
            <w:r>
              <w:t>You will receive a daily grade based on informal, in-class writing and on random “reading quizzes.” This daily grade will take the place of an attendance grade. Missing one or two days will not harm your final average, but missing many days will affect this score and thus your final grade. Winthrop policy is that students who miss more than 25% of the classes in a semester cannot receive credit for the course.  </w:t>
            </w:r>
          </w:p>
          <w:p w:rsidR="00725D11" w:rsidRPr="002F0E80" w:rsidRDefault="00725D11" w:rsidP="002F0E80">
            <w:pPr>
              <w:pStyle w:val="Heading1"/>
              <w:rPr>
                <w:rFonts w:ascii="Times New Roman" w:hAnsi="Times New Roman"/>
                <w:sz w:val="24"/>
                <w:szCs w:val="24"/>
              </w:rPr>
            </w:pPr>
            <w:r w:rsidRPr="002F0E80">
              <w:rPr>
                <w:rFonts w:ascii="Times New Roman" w:hAnsi="Times New Roman"/>
                <w:sz w:val="24"/>
                <w:szCs w:val="24"/>
              </w:rPr>
              <w:t>Late Paper/ Assignment Policies</w:t>
            </w:r>
          </w:p>
          <w:p w:rsidR="00725D11" w:rsidRDefault="00725D11" w:rsidP="002F0E80">
            <w:r>
              <w:t>Every day an assignment is late (including weekend days) is five points off the final grade. Daily writing assignments may be turned in early, but not late, unless you have an amazing excuse. (This fall, exceptions will be made for students who contract the flu and must be out for 5-7 days. Please contact me via email if you find you have the flu.)</w:t>
            </w:r>
          </w:p>
          <w:p w:rsidR="00725D11" w:rsidRPr="002F0E80" w:rsidRDefault="00725D11" w:rsidP="002F0E80">
            <w:pPr>
              <w:pStyle w:val="Heading1"/>
              <w:rPr>
                <w:rFonts w:ascii="Times New Roman" w:hAnsi="Times New Roman"/>
                <w:sz w:val="24"/>
                <w:szCs w:val="24"/>
              </w:rPr>
            </w:pPr>
            <w:r w:rsidRPr="002F0E80">
              <w:rPr>
                <w:rFonts w:ascii="Times New Roman" w:hAnsi="Times New Roman"/>
                <w:sz w:val="24"/>
                <w:szCs w:val="24"/>
              </w:rPr>
              <w:t>Accommodations</w:t>
            </w:r>
          </w:p>
          <w:p w:rsidR="00725D11" w:rsidRDefault="00725D11" w:rsidP="002F0E80">
            <w:r>
              <w:t>If you have a disability and need classroom accommodations, please contact Ms. Gena Smith, Coordinator, Services for Students with Disabilities, at 323-3290, as soon as possible.  Once you have your professor notification letter, please notify me so that I am aware of your accommodations well before the first accommodated assignment is due.</w:t>
            </w:r>
          </w:p>
          <w:p w:rsidR="00725D11" w:rsidRPr="00450473" w:rsidRDefault="00725D11" w:rsidP="006F6022">
            <w:pPr>
              <w:spacing w:before="120" w:after="120"/>
            </w:pPr>
            <w:r w:rsidRPr="00A26567">
              <w:rPr>
                <w:b/>
              </w:rPr>
              <w:fldChar w:fldCharType="end"/>
            </w:r>
            <w:bookmarkEnd w:id="22"/>
          </w:p>
        </w:tc>
      </w:tr>
    </w:tbl>
    <w:p w:rsidR="00725D11" w:rsidRDefault="00725D11" w:rsidP="006F6022"/>
    <w:p w:rsidR="00725D11" w:rsidRDefault="00725D11" w:rsidP="006F6022">
      <w:pPr>
        <w:pStyle w:val="heading"/>
      </w:pPr>
      <w:r>
        <w:t>8 Classroom conduct</w:t>
      </w:r>
    </w:p>
    <w:tbl>
      <w:tblPr>
        <w:tblW w:w="0" w:type="auto"/>
        <w:tblInd w:w="108" w:type="dxa"/>
        <w:tblBorders>
          <w:top w:val="single" w:sz="4" w:space="0" w:color="808080"/>
          <w:left w:val="single" w:sz="4" w:space="0" w:color="808080"/>
          <w:bottom w:val="single" w:sz="4" w:space="0" w:color="808080"/>
          <w:right w:val="single" w:sz="4" w:space="0" w:color="808080"/>
        </w:tblBorders>
        <w:tblLook w:val="00BF"/>
      </w:tblPr>
      <w:tblGrid>
        <w:gridCol w:w="9468"/>
      </w:tblGrid>
      <w:tr w:rsidR="00725D11" w:rsidTr="002F0E80">
        <w:trPr>
          <w:trHeight w:val="2232"/>
        </w:trPr>
        <w:tc>
          <w:tcPr>
            <w:tcW w:w="9468" w:type="dxa"/>
            <w:tcBorders>
              <w:top w:val="single" w:sz="4" w:space="0" w:color="808080"/>
              <w:bottom w:val="single" w:sz="4" w:space="0" w:color="808080"/>
            </w:tcBorders>
          </w:tcPr>
          <w:bookmarkStart w:id="23" w:name="Text50"/>
          <w:p w:rsidR="00725D11" w:rsidRDefault="00725D11" w:rsidP="006F6022">
            <w:pPr>
              <w:spacing w:before="120" w:after="120"/>
              <w:rPr>
                <w:noProof/>
              </w:rPr>
            </w:pPr>
            <w:r w:rsidRPr="00A26567">
              <w:rPr>
                <w:b/>
              </w:rPr>
              <w:fldChar w:fldCharType="begin">
                <w:ffData>
                  <w:name w:val="Text50"/>
                  <w:enabled/>
                  <w:calcOnExit w:val="0"/>
                  <w:textInput/>
                </w:ffData>
              </w:fldChar>
            </w:r>
            <w:r w:rsidRPr="00A26567">
              <w:rPr>
                <w:b/>
              </w:rPr>
              <w:instrText xml:space="preserve"> FORMTEXT </w:instrText>
            </w:r>
            <w:r w:rsidRPr="00A26567">
              <w:rPr>
                <w:b/>
              </w:rPr>
            </w:r>
            <w:r w:rsidRPr="00A26567">
              <w:rPr>
                <w:b/>
              </w:rPr>
              <w:fldChar w:fldCharType="separate"/>
            </w:r>
          </w:p>
          <w:p w:rsidR="00725D11" w:rsidRPr="00450473" w:rsidRDefault="00725D11" w:rsidP="002F0E80">
            <w:pPr>
              <w:spacing w:before="120" w:after="120"/>
            </w:pPr>
            <w:r>
              <w:rPr>
                <w:noProof/>
              </w:rPr>
              <w:t>Students will be active members during all group and team work and will participate fully in class.  Students will be respectful of views that may differ from their own.  Students will arrive in class on time. Laptops will be allowed only if used for class work.</w:t>
            </w:r>
            <w:r w:rsidRPr="00A26567">
              <w:rPr>
                <w:b/>
              </w:rPr>
              <w:fldChar w:fldCharType="end"/>
            </w:r>
            <w:bookmarkEnd w:id="23"/>
          </w:p>
        </w:tc>
      </w:tr>
    </w:tbl>
    <w:p w:rsidR="00725D11" w:rsidRDefault="00725D11" w:rsidP="006F6022"/>
    <w:p w:rsidR="00725D11" w:rsidRDefault="00725D11" w:rsidP="006F6022">
      <w:pPr>
        <w:pStyle w:val="heading"/>
      </w:pPr>
      <w:r>
        <w:t>9 Plagiarism</w:t>
      </w:r>
    </w:p>
    <w:tbl>
      <w:tblPr>
        <w:tblW w:w="0" w:type="auto"/>
        <w:tblInd w:w="108" w:type="dxa"/>
        <w:tblBorders>
          <w:top w:val="single" w:sz="4" w:space="0" w:color="808080"/>
          <w:left w:val="single" w:sz="4" w:space="0" w:color="808080"/>
          <w:bottom w:val="single" w:sz="4" w:space="0" w:color="808080"/>
          <w:right w:val="single" w:sz="4" w:space="0" w:color="808080"/>
        </w:tblBorders>
        <w:tblLook w:val="00BF"/>
      </w:tblPr>
      <w:tblGrid>
        <w:gridCol w:w="9468"/>
      </w:tblGrid>
      <w:tr w:rsidR="00725D11" w:rsidTr="00CA509B">
        <w:trPr>
          <w:trHeight w:val="2232"/>
        </w:trPr>
        <w:tc>
          <w:tcPr>
            <w:tcW w:w="9468" w:type="dxa"/>
            <w:tcBorders>
              <w:top w:val="single" w:sz="4" w:space="0" w:color="808080"/>
              <w:bottom w:val="single" w:sz="4" w:space="0" w:color="808080"/>
            </w:tcBorders>
          </w:tcPr>
          <w:p w:rsidR="00725D11" w:rsidRPr="000F3CF8" w:rsidRDefault="00725D11" w:rsidP="00CA509B">
            <w:pPr>
              <w:spacing w:before="120" w:after="120"/>
            </w:pPr>
            <w:r w:rsidRPr="000F3CF8">
              <w:t>Plagiarism as defined by Indiana University’s Writing Tutorial Services (http://www.indiana.edu/~</w:t>
            </w:r>
            <w:r>
              <w:t>wts/pamphlets/plagiarism.shtml):</w:t>
            </w:r>
            <w:r w:rsidRPr="000F3CF8">
              <w:t xml:space="preserve"> Plagiarism is using others ideas and words without clearly acknowledging the source of that information. To avoid plagiarism, you must give credit (cite the source) whenever you use: </w:t>
            </w:r>
          </w:p>
          <w:p w:rsidR="00725D11" w:rsidRPr="000F3CF8" w:rsidRDefault="00725D11" w:rsidP="006F6022">
            <w:pPr>
              <w:pStyle w:val="Bullets"/>
              <w:spacing w:after="60"/>
              <w:rPr>
                <w:sz w:val="24"/>
              </w:rPr>
            </w:pPr>
            <w:r w:rsidRPr="000F3CF8">
              <w:rPr>
                <w:sz w:val="24"/>
              </w:rPr>
              <w:t xml:space="preserve">Another person’s idea, opinion, or theory </w:t>
            </w:r>
          </w:p>
          <w:p w:rsidR="00725D11" w:rsidRPr="000F3CF8" w:rsidRDefault="00725D11" w:rsidP="006F6022">
            <w:pPr>
              <w:pStyle w:val="Bullets"/>
              <w:spacing w:after="60"/>
              <w:rPr>
                <w:sz w:val="24"/>
              </w:rPr>
            </w:pPr>
            <w:r w:rsidRPr="000F3CF8">
              <w:rPr>
                <w:sz w:val="24"/>
              </w:rPr>
              <w:t>Fact, statistics, graph, drawings, or any pieces of information that are not common knowledge (common knowledge are facts that can be found in numerous places and are likely to be known by a lot of people)</w:t>
            </w:r>
          </w:p>
          <w:p w:rsidR="00725D11" w:rsidRDefault="00725D11" w:rsidP="00CA509B">
            <w:pPr>
              <w:pStyle w:val="Bullets"/>
              <w:spacing w:after="60"/>
              <w:rPr>
                <w:sz w:val="24"/>
              </w:rPr>
            </w:pPr>
            <w:r w:rsidRPr="000F3CF8">
              <w:rPr>
                <w:sz w:val="24"/>
              </w:rPr>
              <w:t xml:space="preserve">Quotations from another persons’ actual spoken or written words </w:t>
            </w:r>
          </w:p>
          <w:p w:rsidR="00725D11" w:rsidRDefault="00725D11" w:rsidP="00CA509B">
            <w:pPr>
              <w:pStyle w:val="Bullets"/>
              <w:spacing w:after="60"/>
              <w:rPr>
                <w:sz w:val="24"/>
              </w:rPr>
            </w:pPr>
            <w:r w:rsidRPr="00CA509B">
              <w:rPr>
                <w:sz w:val="24"/>
              </w:rPr>
              <w:t>Paraphrase of another person spoken written words</w:t>
            </w:r>
          </w:p>
          <w:p w:rsidR="00725D11" w:rsidRDefault="00725D11" w:rsidP="00CA509B">
            <w:r>
              <w:t xml:space="preserve">All work in this class that uses outside sources must be documented correctly in the MLA documentation style. Please review the English Department’s policy on Using Borrowed Information at http://www.winthrop.edu/english/plagiarism.htm. You are responsible for reviewing the Code of Student Conduct in your </w:t>
            </w:r>
            <w:r>
              <w:rPr>
                <w:i/>
                <w:iCs/>
              </w:rPr>
              <w:t>Student Handbook</w:t>
            </w:r>
            <w:r>
              <w:t xml:space="preserve"> and the description of plagiarism in </w:t>
            </w:r>
            <w:r>
              <w:rPr>
                <w:i/>
                <w:iCs/>
              </w:rPr>
              <w:t>The Prentice-Hall Reference Guide to Grammar and Usage</w:t>
            </w:r>
            <w:r>
              <w:t xml:space="preserve"> and handling source materials correctly. If you turn in plagiarized work, I reserve the right to assign you a failing grade for the course. The University Policy on Plagiarism is explained at http://www.winthrop.edu/studentaffairs/Judicial/judcode.htm under section V, “Academic Misconduct.”</w:t>
            </w:r>
          </w:p>
          <w:p w:rsidR="00725D11" w:rsidRDefault="00725D11" w:rsidP="00CA509B"/>
          <w:p w:rsidR="00725D11" w:rsidRPr="00CA509B" w:rsidRDefault="00725D11" w:rsidP="005C6314">
            <w:r>
              <w:t xml:space="preserve">We will be using </w:t>
            </w:r>
            <w:r>
              <w:rPr>
                <w:u w:val="single"/>
              </w:rPr>
              <w:t>www.turnitin.com</w:t>
            </w:r>
            <w:r>
              <w:t xml:space="preserve"> this semester; papers not submitted to www.turnitin.com will not be graded. Be sure to sign up soon! Class ID: 2814634 Password: ilovepapers</w:t>
            </w:r>
          </w:p>
        </w:tc>
      </w:tr>
    </w:tbl>
    <w:p w:rsidR="00725D11" w:rsidRDefault="00725D11" w:rsidP="006F6022"/>
    <w:p w:rsidR="00725D11" w:rsidRDefault="00725D11" w:rsidP="006F6022"/>
    <w:p w:rsidR="00725D11" w:rsidRDefault="00725D11" w:rsidP="006F6022">
      <w:pPr>
        <w:pStyle w:val="heading"/>
      </w:pPr>
      <w:r>
        <w:t>10 Schedule</w:t>
      </w:r>
    </w:p>
    <w:p w:rsidR="00725D11" w:rsidRDefault="00725D11" w:rsidP="006F6022"/>
    <w:p w:rsidR="00725D11" w:rsidRDefault="00725D11" w:rsidP="00CA509B">
      <w:pPr>
        <w:rPr>
          <w:i/>
          <w:sz w:val="16"/>
        </w:rPr>
      </w:pPr>
      <w:r>
        <w:t>Note: assignments are due on the days next to which they appear.</w:t>
      </w:r>
    </w:p>
    <w:p w:rsidR="00725D11" w:rsidRDefault="00725D11" w:rsidP="006F6022"/>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
        <w:gridCol w:w="1169"/>
        <w:gridCol w:w="1979"/>
        <w:gridCol w:w="1529"/>
        <w:gridCol w:w="1979"/>
        <w:gridCol w:w="1709"/>
        <w:gridCol w:w="1259"/>
      </w:tblGrid>
      <w:tr w:rsidR="00725D11" w:rsidTr="006A1CB4">
        <w:tc>
          <w:tcPr>
            <w:tcW w:w="1170" w:type="dxa"/>
            <w:gridSpan w:val="2"/>
            <w:shd w:val="clear" w:color="auto" w:fill="2772AC"/>
          </w:tcPr>
          <w:p w:rsidR="00725D11" w:rsidRPr="00892075" w:rsidRDefault="00725D11" w:rsidP="006F6022">
            <w:pPr>
              <w:spacing w:before="20" w:after="20"/>
              <w:jc w:val="center"/>
              <w:rPr>
                <w:color w:val="FFFFFF"/>
                <w:sz w:val="20"/>
              </w:rPr>
            </w:pPr>
            <w:r>
              <w:rPr>
                <w:rFonts w:ascii="Arial" w:hAnsi="Arial"/>
                <w:color w:val="FFFFFF"/>
                <w:sz w:val="20"/>
              </w:rPr>
              <w:t>Date</w:t>
            </w:r>
          </w:p>
        </w:tc>
        <w:tc>
          <w:tcPr>
            <w:tcW w:w="1980" w:type="dxa"/>
            <w:shd w:val="clear" w:color="auto" w:fill="2772AC"/>
          </w:tcPr>
          <w:p w:rsidR="00725D11" w:rsidRPr="00892075" w:rsidRDefault="00725D11" w:rsidP="006F6022">
            <w:pPr>
              <w:spacing w:before="20" w:after="20"/>
              <w:jc w:val="center"/>
              <w:rPr>
                <w:color w:val="FFFFFF"/>
                <w:sz w:val="20"/>
              </w:rPr>
            </w:pPr>
            <w:r>
              <w:rPr>
                <w:color w:val="FFFFFF"/>
                <w:sz w:val="20"/>
              </w:rPr>
              <w:t>Homework</w:t>
            </w:r>
          </w:p>
        </w:tc>
        <w:tc>
          <w:tcPr>
            <w:tcW w:w="1530" w:type="dxa"/>
            <w:shd w:val="clear" w:color="auto" w:fill="2772AC"/>
          </w:tcPr>
          <w:p w:rsidR="00725D11" w:rsidRPr="00892075" w:rsidRDefault="00725D11" w:rsidP="0017549F">
            <w:pPr>
              <w:spacing w:before="20" w:after="20"/>
              <w:jc w:val="center"/>
              <w:rPr>
                <w:color w:val="FFFFFF"/>
                <w:sz w:val="20"/>
              </w:rPr>
            </w:pPr>
            <w:r>
              <w:rPr>
                <w:color w:val="FFFFFF"/>
                <w:sz w:val="20"/>
              </w:rPr>
              <w:t>In-Class Activities</w:t>
            </w:r>
          </w:p>
        </w:tc>
        <w:tc>
          <w:tcPr>
            <w:tcW w:w="1980" w:type="dxa"/>
            <w:shd w:val="clear" w:color="auto" w:fill="2772AC"/>
          </w:tcPr>
          <w:p w:rsidR="00725D11" w:rsidRPr="00892075" w:rsidRDefault="00725D11" w:rsidP="006F6022">
            <w:pPr>
              <w:spacing w:before="20" w:after="20"/>
              <w:jc w:val="center"/>
              <w:rPr>
                <w:color w:val="FFFFFF"/>
                <w:sz w:val="20"/>
              </w:rPr>
            </w:pPr>
            <w:r>
              <w:rPr>
                <w:color w:val="FFFFFF"/>
                <w:sz w:val="20"/>
              </w:rPr>
              <w:t>Components Addressed</w:t>
            </w:r>
          </w:p>
        </w:tc>
        <w:tc>
          <w:tcPr>
            <w:tcW w:w="1710" w:type="dxa"/>
            <w:shd w:val="clear" w:color="auto" w:fill="2772AC"/>
          </w:tcPr>
          <w:p w:rsidR="00725D11" w:rsidRPr="00892075" w:rsidRDefault="00725D11" w:rsidP="006F6022">
            <w:pPr>
              <w:spacing w:before="20" w:after="20"/>
              <w:jc w:val="center"/>
              <w:rPr>
                <w:color w:val="FFFFFF"/>
                <w:sz w:val="20"/>
              </w:rPr>
            </w:pPr>
            <w:r w:rsidRPr="00892075">
              <w:rPr>
                <w:rFonts w:ascii="Arial" w:hAnsi="Arial"/>
                <w:color w:val="FFFFFF"/>
                <w:sz w:val="20"/>
              </w:rPr>
              <w:t>Assessments</w:t>
            </w:r>
          </w:p>
        </w:tc>
        <w:tc>
          <w:tcPr>
            <w:tcW w:w="1260" w:type="dxa"/>
            <w:shd w:val="clear" w:color="auto" w:fill="2772AC"/>
          </w:tcPr>
          <w:p w:rsidR="00725D11" w:rsidRPr="00892075" w:rsidRDefault="00725D11" w:rsidP="0017549F">
            <w:pPr>
              <w:spacing w:before="20" w:after="20"/>
              <w:jc w:val="center"/>
              <w:rPr>
                <w:color w:val="FFFFFF"/>
                <w:sz w:val="20"/>
              </w:rPr>
            </w:pPr>
            <w:r w:rsidRPr="00892075">
              <w:rPr>
                <w:rFonts w:ascii="Arial" w:hAnsi="Arial"/>
                <w:color w:val="FFFFFF"/>
                <w:sz w:val="20"/>
              </w:rPr>
              <w:t>Topic/unit</w:t>
            </w:r>
          </w:p>
        </w:tc>
      </w:tr>
      <w:tr w:rsidR="00725D11" w:rsidTr="006A1CB4">
        <w:tc>
          <w:tcPr>
            <w:tcW w:w="1170" w:type="dxa"/>
            <w:gridSpan w:val="2"/>
          </w:tcPr>
          <w:p w:rsidR="00725D11" w:rsidRDefault="00725D11" w:rsidP="006F6022">
            <w:pPr>
              <w:spacing w:before="360" w:after="360"/>
              <w:rPr>
                <w:sz w:val="20"/>
              </w:rPr>
            </w:pPr>
            <w:r>
              <w:rPr>
                <w:sz w:val="20"/>
              </w:rPr>
              <w:t>Tuesday, August 25</w:t>
            </w:r>
          </w:p>
        </w:tc>
        <w:tc>
          <w:tcPr>
            <w:tcW w:w="1980" w:type="dxa"/>
          </w:tcPr>
          <w:p w:rsidR="00725D11" w:rsidRDefault="00725D11" w:rsidP="006F6022">
            <w:pPr>
              <w:spacing w:before="360" w:after="360"/>
              <w:rPr>
                <w:sz w:val="20"/>
              </w:rPr>
            </w:pPr>
          </w:p>
        </w:tc>
        <w:tc>
          <w:tcPr>
            <w:tcW w:w="1530" w:type="dxa"/>
          </w:tcPr>
          <w:p w:rsidR="00725D11" w:rsidRDefault="00725D11" w:rsidP="0017549F">
            <w:pPr>
              <w:spacing w:before="360" w:after="360"/>
              <w:rPr>
                <w:sz w:val="20"/>
              </w:rPr>
            </w:pPr>
            <w:r>
              <w:rPr>
                <w:sz w:val="20"/>
              </w:rPr>
              <w:t>Welcome, Syllabus</w:t>
            </w:r>
          </w:p>
        </w:tc>
        <w:tc>
          <w:tcPr>
            <w:tcW w:w="1980" w:type="dxa"/>
          </w:tcPr>
          <w:p w:rsidR="00725D11" w:rsidRPr="00EC66AC" w:rsidRDefault="00725D11" w:rsidP="006F6022">
            <w:pPr>
              <w:spacing w:before="360" w:after="360"/>
              <w:rPr>
                <w:sz w:val="20"/>
              </w:rPr>
            </w:pPr>
          </w:p>
        </w:tc>
        <w:tc>
          <w:tcPr>
            <w:tcW w:w="1710" w:type="dxa"/>
          </w:tcPr>
          <w:p w:rsidR="00725D11" w:rsidRDefault="00725D11" w:rsidP="006F6022">
            <w:pPr>
              <w:spacing w:before="360" w:after="360"/>
              <w:rPr>
                <w:sz w:val="20"/>
              </w:rPr>
            </w:pPr>
          </w:p>
        </w:tc>
        <w:tc>
          <w:tcPr>
            <w:tcW w:w="1260" w:type="dxa"/>
          </w:tcPr>
          <w:p w:rsidR="00725D11" w:rsidRDefault="00725D11" w:rsidP="0017549F">
            <w:pPr>
              <w:spacing w:before="360" w:after="360"/>
              <w:rPr>
                <w:sz w:val="20"/>
              </w:rPr>
            </w:pPr>
          </w:p>
        </w:tc>
      </w:tr>
      <w:tr w:rsidR="00725D11" w:rsidTr="006A1CB4">
        <w:tc>
          <w:tcPr>
            <w:tcW w:w="1170" w:type="dxa"/>
            <w:gridSpan w:val="2"/>
          </w:tcPr>
          <w:p w:rsidR="00725D11" w:rsidRDefault="00725D11" w:rsidP="006F6022">
            <w:pPr>
              <w:spacing w:before="360" w:after="360"/>
              <w:rPr>
                <w:sz w:val="20"/>
              </w:rPr>
            </w:pPr>
            <w:r>
              <w:rPr>
                <w:sz w:val="20"/>
              </w:rPr>
              <w:t>Thursday, August 27</w:t>
            </w:r>
          </w:p>
        </w:tc>
        <w:tc>
          <w:tcPr>
            <w:tcW w:w="1980" w:type="dxa"/>
          </w:tcPr>
          <w:p w:rsidR="00725D11" w:rsidRDefault="00725D11" w:rsidP="006F6022">
            <w:pPr>
              <w:spacing w:before="360" w:after="360"/>
              <w:rPr>
                <w:sz w:val="20"/>
              </w:rPr>
            </w:pPr>
          </w:p>
        </w:tc>
        <w:tc>
          <w:tcPr>
            <w:tcW w:w="1530" w:type="dxa"/>
          </w:tcPr>
          <w:p w:rsidR="00725D11" w:rsidRDefault="00725D11" w:rsidP="0017549F">
            <w:pPr>
              <w:spacing w:before="360" w:after="360"/>
              <w:rPr>
                <w:sz w:val="20"/>
              </w:rPr>
            </w:pPr>
            <w:r>
              <w:rPr>
                <w:sz w:val="20"/>
              </w:rPr>
              <w:t xml:space="preserve">Write </w:t>
            </w:r>
            <w:r w:rsidRPr="00E35862">
              <w:rPr>
                <w:b/>
                <w:sz w:val="20"/>
              </w:rPr>
              <w:t>In-Class Essay</w:t>
            </w:r>
          </w:p>
        </w:tc>
        <w:tc>
          <w:tcPr>
            <w:tcW w:w="1980" w:type="dxa"/>
          </w:tcPr>
          <w:p w:rsidR="00725D11" w:rsidRPr="00EC66AC" w:rsidRDefault="00725D11" w:rsidP="00B44E57">
            <w:pPr>
              <w:spacing w:before="360" w:after="360"/>
              <w:jc w:val="center"/>
              <w:rPr>
                <w:sz w:val="20"/>
              </w:rPr>
            </w:pPr>
            <w:r>
              <w:rPr>
                <w:sz w:val="20"/>
              </w:rPr>
              <w:t>Critical Reading and Communicating</w:t>
            </w:r>
          </w:p>
        </w:tc>
        <w:tc>
          <w:tcPr>
            <w:tcW w:w="1710" w:type="dxa"/>
          </w:tcPr>
          <w:p w:rsidR="00725D11" w:rsidRDefault="00725D11" w:rsidP="006F6022">
            <w:pPr>
              <w:spacing w:before="360" w:after="360"/>
              <w:rPr>
                <w:sz w:val="20"/>
              </w:rPr>
            </w:pPr>
            <w:r>
              <w:rPr>
                <w:sz w:val="20"/>
              </w:rPr>
              <w:t>This early In-class Essay gives me an idea of your writing skills and gives you an idea of where you may stand, skill wise, at the beginning of the semester.</w:t>
            </w:r>
          </w:p>
        </w:tc>
        <w:tc>
          <w:tcPr>
            <w:tcW w:w="1260" w:type="dxa"/>
          </w:tcPr>
          <w:p w:rsidR="00725D11" w:rsidRDefault="00725D11" w:rsidP="0017549F">
            <w:pPr>
              <w:spacing w:before="360" w:after="360"/>
              <w:rPr>
                <w:sz w:val="20"/>
              </w:rPr>
            </w:pPr>
          </w:p>
        </w:tc>
      </w:tr>
      <w:tr w:rsidR="00725D11" w:rsidTr="006A1CB4">
        <w:tc>
          <w:tcPr>
            <w:tcW w:w="1170" w:type="dxa"/>
            <w:gridSpan w:val="2"/>
          </w:tcPr>
          <w:p w:rsidR="00725D11" w:rsidRDefault="00725D11" w:rsidP="006F6022">
            <w:pPr>
              <w:spacing w:before="360" w:after="360"/>
              <w:rPr>
                <w:sz w:val="20"/>
              </w:rPr>
            </w:pPr>
            <w:r>
              <w:rPr>
                <w:sz w:val="20"/>
              </w:rPr>
              <w:t>Tuesday, September 1</w:t>
            </w:r>
          </w:p>
        </w:tc>
        <w:tc>
          <w:tcPr>
            <w:tcW w:w="1980" w:type="dxa"/>
          </w:tcPr>
          <w:p w:rsidR="00725D11" w:rsidRDefault="00725D11" w:rsidP="006F6022">
            <w:pPr>
              <w:spacing w:before="360" w:after="360"/>
              <w:rPr>
                <w:sz w:val="20"/>
              </w:rPr>
            </w:pPr>
            <w:r>
              <w:rPr>
                <w:sz w:val="20"/>
              </w:rPr>
              <w:t>Review Prentice-Hall Guide for Quiz</w:t>
            </w:r>
          </w:p>
        </w:tc>
        <w:tc>
          <w:tcPr>
            <w:tcW w:w="1530" w:type="dxa"/>
          </w:tcPr>
          <w:p w:rsidR="00725D11" w:rsidRDefault="00725D11" w:rsidP="00300152">
            <w:pPr>
              <w:spacing w:before="360" w:after="360"/>
              <w:rPr>
                <w:sz w:val="20"/>
              </w:rPr>
            </w:pPr>
            <w:r>
              <w:rPr>
                <w:sz w:val="20"/>
              </w:rPr>
              <w:t xml:space="preserve">Quiz </w:t>
            </w:r>
          </w:p>
          <w:p w:rsidR="00725D11" w:rsidRDefault="00725D11" w:rsidP="00300152">
            <w:pPr>
              <w:spacing w:before="360" w:after="360"/>
              <w:rPr>
                <w:sz w:val="20"/>
              </w:rPr>
            </w:pPr>
            <w:r>
              <w:rPr>
                <w:sz w:val="20"/>
              </w:rPr>
              <w:t>Review of the In-Class Essay (As a class, we will read examples of A, B, and C essays to evaluate their strengths and weaknesses)</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 Do you understand how to use the Prentice Hall Guide (both on your own and with my help) to improve your grammar and mechanics?</w:t>
            </w:r>
          </w:p>
        </w:tc>
        <w:tc>
          <w:tcPr>
            <w:tcW w:w="1260" w:type="dxa"/>
          </w:tcPr>
          <w:p w:rsidR="00725D11" w:rsidRDefault="00725D11" w:rsidP="0017549F">
            <w:pPr>
              <w:spacing w:before="360" w:after="360"/>
              <w:rPr>
                <w:sz w:val="20"/>
              </w:rPr>
            </w:pPr>
          </w:p>
        </w:tc>
      </w:tr>
      <w:tr w:rsidR="00725D11" w:rsidTr="006A1CB4">
        <w:tc>
          <w:tcPr>
            <w:tcW w:w="1170" w:type="dxa"/>
            <w:gridSpan w:val="2"/>
          </w:tcPr>
          <w:p w:rsidR="00725D11" w:rsidRDefault="00725D11" w:rsidP="006F6022">
            <w:pPr>
              <w:spacing w:before="360" w:after="360"/>
              <w:rPr>
                <w:sz w:val="20"/>
              </w:rPr>
            </w:pPr>
            <w:r>
              <w:rPr>
                <w:sz w:val="20"/>
              </w:rPr>
              <w:t>Thursday, September 3</w:t>
            </w:r>
          </w:p>
        </w:tc>
        <w:tc>
          <w:tcPr>
            <w:tcW w:w="1980" w:type="dxa"/>
          </w:tcPr>
          <w:p w:rsidR="00725D11" w:rsidRDefault="00725D11" w:rsidP="006F6022">
            <w:pPr>
              <w:spacing w:before="360" w:after="360"/>
              <w:rPr>
                <w:sz w:val="20"/>
              </w:rPr>
            </w:pPr>
            <w:r>
              <w:rPr>
                <w:sz w:val="20"/>
              </w:rPr>
              <w:t>Chapter 1 of WRAC: 3-21</w:t>
            </w:r>
          </w:p>
        </w:tc>
        <w:tc>
          <w:tcPr>
            <w:tcW w:w="1530" w:type="dxa"/>
          </w:tcPr>
          <w:p w:rsidR="00725D11" w:rsidRDefault="00725D11" w:rsidP="0017549F">
            <w:pPr>
              <w:spacing w:before="360" w:after="360"/>
              <w:rPr>
                <w:sz w:val="20"/>
              </w:rPr>
            </w:pPr>
            <w:r>
              <w:rPr>
                <w:sz w:val="20"/>
              </w:rPr>
              <w:t>Discuss: How to Summarize, how to discover what part of a reading is “important”</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1: Summary, Paraphrase, and Quotation”</w:t>
            </w:r>
          </w:p>
        </w:tc>
      </w:tr>
      <w:tr w:rsidR="00725D11" w:rsidTr="006A1CB4">
        <w:tc>
          <w:tcPr>
            <w:tcW w:w="1170" w:type="dxa"/>
            <w:gridSpan w:val="2"/>
          </w:tcPr>
          <w:p w:rsidR="00725D11" w:rsidRDefault="00725D11" w:rsidP="006F6022">
            <w:pPr>
              <w:spacing w:before="360" w:after="360"/>
              <w:rPr>
                <w:sz w:val="20"/>
              </w:rPr>
            </w:pPr>
            <w:r>
              <w:rPr>
                <w:sz w:val="20"/>
              </w:rPr>
              <w:t>Tuesday, September 8</w:t>
            </w:r>
          </w:p>
        </w:tc>
        <w:tc>
          <w:tcPr>
            <w:tcW w:w="1980" w:type="dxa"/>
          </w:tcPr>
          <w:p w:rsidR="00725D11" w:rsidRDefault="00725D11" w:rsidP="006F6022">
            <w:pPr>
              <w:spacing w:before="360" w:after="360"/>
              <w:rPr>
                <w:sz w:val="20"/>
              </w:rPr>
            </w:pPr>
            <w:r>
              <w:rPr>
                <w:sz w:val="20"/>
              </w:rPr>
              <w:t>“The State of Our Unions” WRAC: 263-275</w:t>
            </w:r>
          </w:p>
        </w:tc>
        <w:tc>
          <w:tcPr>
            <w:tcW w:w="1530" w:type="dxa"/>
          </w:tcPr>
          <w:p w:rsidR="00725D11" w:rsidRDefault="00725D11" w:rsidP="0017549F">
            <w:pPr>
              <w:spacing w:before="360" w:after="360"/>
              <w:rPr>
                <w:sz w:val="20"/>
              </w:rPr>
            </w:pPr>
            <w:r>
              <w:rPr>
                <w:sz w:val="20"/>
              </w:rPr>
              <w:t>Practicing Summarizing</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8: Marriage and Family in America”</w:t>
            </w:r>
          </w:p>
        </w:tc>
      </w:tr>
      <w:tr w:rsidR="00725D11" w:rsidTr="006A1CB4">
        <w:tc>
          <w:tcPr>
            <w:tcW w:w="1170" w:type="dxa"/>
            <w:gridSpan w:val="2"/>
          </w:tcPr>
          <w:p w:rsidR="00725D11" w:rsidRDefault="00725D11" w:rsidP="006F6022">
            <w:pPr>
              <w:spacing w:before="360" w:after="360"/>
              <w:rPr>
                <w:sz w:val="20"/>
              </w:rPr>
            </w:pPr>
            <w:r>
              <w:rPr>
                <w:sz w:val="20"/>
              </w:rPr>
              <w:t>Thursday, September 10</w:t>
            </w:r>
          </w:p>
        </w:tc>
        <w:tc>
          <w:tcPr>
            <w:tcW w:w="1980" w:type="dxa"/>
          </w:tcPr>
          <w:p w:rsidR="00725D11" w:rsidRDefault="00725D11" w:rsidP="006F6022">
            <w:pPr>
              <w:spacing w:before="360" w:after="360"/>
              <w:rPr>
                <w:sz w:val="20"/>
              </w:rPr>
            </w:pPr>
            <w:r>
              <w:rPr>
                <w:sz w:val="20"/>
              </w:rPr>
              <w:t>Chapter 1 of WRAC 29-37</w:t>
            </w:r>
          </w:p>
        </w:tc>
        <w:tc>
          <w:tcPr>
            <w:tcW w:w="1530" w:type="dxa"/>
          </w:tcPr>
          <w:p w:rsidR="00725D11" w:rsidRDefault="00725D11" w:rsidP="0017549F">
            <w:pPr>
              <w:spacing w:before="360" w:after="360"/>
              <w:rPr>
                <w:sz w:val="20"/>
              </w:rPr>
            </w:pPr>
            <w:r>
              <w:rPr>
                <w:sz w:val="20"/>
              </w:rPr>
              <w:t>Paraphrasing</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c>
          <w:tcPr>
            <w:tcW w:w="1170" w:type="dxa"/>
            <w:gridSpan w:val="2"/>
          </w:tcPr>
          <w:p w:rsidR="00725D11" w:rsidRDefault="00725D11" w:rsidP="006F6022">
            <w:pPr>
              <w:spacing w:before="360" w:after="360"/>
              <w:rPr>
                <w:sz w:val="20"/>
              </w:rPr>
            </w:pPr>
            <w:r>
              <w:rPr>
                <w:sz w:val="20"/>
              </w:rPr>
              <w:t>Tuesday, September 15</w:t>
            </w:r>
          </w:p>
        </w:tc>
        <w:tc>
          <w:tcPr>
            <w:tcW w:w="1980" w:type="dxa"/>
          </w:tcPr>
          <w:p w:rsidR="00725D11" w:rsidRDefault="00725D11" w:rsidP="00F83556">
            <w:pPr>
              <w:spacing w:before="360" w:after="360"/>
              <w:rPr>
                <w:sz w:val="20"/>
              </w:rPr>
            </w:pPr>
            <w:r>
              <w:rPr>
                <w:sz w:val="20"/>
              </w:rPr>
              <w:t>“Set the Career Path to Motherhood” WRAC: 290-294</w:t>
            </w:r>
          </w:p>
          <w:p w:rsidR="00725D11" w:rsidRDefault="00725D11" w:rsidP="006F6022">
            <w:pPr>
              <w:spacing w:before="360" w:after="360"/>
              <w:rPr>
                <w:sz w:val="20"/>
              </w:rPr>
            </w:pPr>
          </w:p>
        </w:tc>
        <w:tc>
          <w:tcPr>
            <w:tcW w:w="1530" w:type="dxa"/>
          </w:tcPr>
          <w:p w:rsidR="00725D11" w:rsidRDefault="00725D11" w:rsidP="0017549F">
            <w:pPr>
              <w:spacing w:before="360" w:after="360"/>
              <w:rPr>
                <w:sz w:val="20"/>
              </w:rPr>
            </w:pPr>
            <w:r>
              <w:rPr>
                <w:sz w:val="20"/>
              </w:rPr>
              <w:t>Practice Paraphrasing</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c>
          <w:tcPr>
            <w:tcW w:w="1170" w:type="dxa"/>
            <w:gridSpan w:val="2"/>
          </w:tcPr>
          <w:p w:rsidR="00725D11" w:rsidRDefault="00725D11" w:rsidP="006F6022">
            <w:pPr>
              <w:spacing w:before="360" w:after="360"/>
              <w:rPr>
                <w:sz w:val="20"/>
              </w:rPr>
            </w:pPr>
            <w:r>
              <w:rPr>
                <w:sz w:val="20"/>
              </w:rPr>
              <w:t>Thursday, September 17</w:t>
            </w:r>
          </w:p>
        </w:tc>
        <w:tc>
          <w:tcPr>
            <w:tcW w:w="1980" w:type="dxa"/>
          </w:tcPr>
          <w:p w:rsidR="00725D11" w:rsidRDefault="00725D11" w:rsidP="006F6022">
            <w:pPr>
              <w:spacing w:before="360" w:after="360"/>
              <w:rPr>
                <w:sz w:val="20"/>
              </w:rPr>
            </w:pPr>
            <w:r>
              <w:rPr>
                <w:sz w:val="20"/>
              </w:rPr>
              <w:t>Chapter 1 of WRAC: 37-49</w:t>
            </w:r>
          </w:p>
        </w:tc>
        <w:tc>
          <w:tcPr>
            <w:tcW w:w="1530" w:type="dxa"/>
          </w:tcPr>
          <w:p w:rsidR="00725D11" w:rsidRDefault="00725D11" w:rsidP="0017549F">
            <w:pPr>
              <w:spacing w:before="360" w:after="360"/>
              <w:rPr>
                <w:sz w:val="20"/>
              </w:rPr>
            </w:pPr>
            <w:r>
              <w:rPr>
                <w:sz w:val="20"/>
              </w:rPr>
              <w:t>Avoiding Accidental Plagiarism: Discuss how to properly quote sources</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September 22</w:t>
            </w:r>
          </w:p>
        </w:tc>
        <w:tc>
          <w:tcPr>
            <w:tcW w:w="1980" w:type="dxa"/>
          </w:tcPr>
          <w:p w:rsidR="00725D11" w:rsidRPr="00124BB6" w:rsidRDefault="00725D11" w:rsidP="00F83556">
            <w:pPr>
              <w:spacing w:before="360" w:after="360"/>
              <w:rPr>
                <w:sz w:val="20"/>
              </w:rPr>
            </w:pPr>
            <w:r>
              <w:rPr>
                <w:sz w:val="20"/>
              </w:rPr>
              <w:t xml:space="preserve">Read “Two-Timing” WRAC: 334-336, </w:t>
            </w:r>
            <w:r w:rsidRPr="00124BB6">
              <w:rPr>
                <w:b/>
                <w:sz w:val="20"/>
              </w:rPr>
              <w:t>Write Response 1</w:t>
            </w:r>
          </w:p>
          <w:p w:rsidR="00725D11" w:rsidRDefault="00725D11" w:rsidP="006F6022">
            <w:pPr>
              <w:spacing w:before="360" w:after="360"/>
              <w:rPr>
                <w:sz w:val="20"/>
              </w:rPr>
            </w:pPr>
          </w:p>
        </w:tc>
        <w:tc>
          <w:tcPr>
            <w:tcW w:w="1530" w:type="dxa"/>
          </w:tcPr>
          <w:p w:rsidR="00725D11" w:rsidRDefault="00725D11" w:rsidP="00F83556">
            <w:pPr>
              <w:spacing w:before="360" w:after="360"/>
              <w:rPr>
                <w:sz w:val="20"/>
              </w:rPr>
            </w:pPr>
            <w:r>
              <w:rPr>
                <w:sz w:val="20"/>
              </w:rPr>
              <w:t>Discuss Article and Writing Assignment</w:t>
            </w:r>
          </w:p>
          <w:p w:rsidR="00725D11" w:rsidRDefault="00725D11" w:rsidP="0017549F">
            <w:pPr>
              <w:spacing w:before="360" w:after="360"/>
              <w:rPr>
                <w:sz w:val="20"/>
              </w:rPr>
            </w:pP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F83556">
            <w:pPr>
              <w:spacing w:before="360" w:after="360"/>
              <w:rPr>
                <w:sz w:val="20"/>
              </w:rPr>
            </w:pPr>
            <w:r>
              <w:rPr>
                <w:sz w:val="20"/>
              </w:rPr>
              <w:t>Reading Response 1: Write a 1-2 page response that includes a) a summary and b) an evaluation of the article “Two Timing.” You should illustrate your ability to separate analysis and opinion here.</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Pr="00AB016D" w:rsidRDefault="00725D11" w:rsidP="007426DC">
            <w:pPr>
              <w:spacing w:before="360" w:after="360"/>
              <w:rPr>
                <w:sz w:val="20"/>
              </w:rPr>
            </w:pPr>
            <w:r>
              <w:rPr>
                <w:sz w:val="20"/>
              </w:rPr>
              <w:t>Thursday, September 24</w:t>
            </w:r>
          </w:p>
        </w:tc>
        <w:tc>
          <w:tcPr>
            <w:tcW w:w="1980" w:type="dxa"/>
          </w:tcPr>
          <w:p w:rsidR="00725D11" w:rsidRPr="001A57A4" w:rsidRDefault="00725D11" w:rsidP="00636DAE">
            <w:pPr>
              <w:spacing w:before="360" w:after="360"/>
              <w:rPr>
                <w:sz w:val="20"/>
              </w:rPr>
            </w:pPr>
            <w:r w:rsidRPr="00124BB6">
              <w:rPr>
                <w:sz w:val="20"/>
              </w:rPr>
              <w:t>Read “Single-Minded”</w:t>
            </w:r>
            <w:r>
              <w:rPr>
                <w:sz w:val="20"/>
              </w:rPr>
              <w:t xml:space="preserve"> WRAC: 337-343</w:t>
            </w:r>
          </w:p>
        </w:tc>
        <w:tc>
          <w:tcPr>
            <w:tcW w:w="1530" w:type="dxa"/>
          </w:tcPr>
          <w:p w:rsidR="00725D11" w:rsidRPr="00EC66AC" w:rsidRDefault="00725D11" w:rsidP="0017549F">
            <w:pPr>
              <w:spacing w:before="360" w:after="360"/>
              <w:rPr>
                <w:sz w:val="20"/>
              </w:rPr>
            </w:pPr>
            <w:r>
              <w:rPr>
                <w:sz w:val="20"/>
              </w:rPr>
              <w:t>Discuss article, prepare for Essay 1</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Pr="00AB016D" w:rsidRDefault="00725D11" w:rsidP="00124BB6">
            <w:pPr>
              <w:spacing w:before="360" w:after="360"/>
              <w:rPr>
                <w:sz w:val="20"/>
              </w:rPr>
            </w:pPr>
            <w:r>
              <w:rPr>
                <w:sz w:val="20"/>
              </w:rPr>
              <w:t>Quizzes, In-class writing and/or group work</w:t>
            </w:r>
          </w:p>
        </w:tc>
        <w:tc>
          <w:tcPr>
            <w:tcW w:w="1260" w:type="dxa"/>
          </w:tcPr>
          <w:p w:rsidR="00725D11" w:rsidRPr="00AB016D" w:rsidRDefault="00725D11" w:rsidP="001A57A4">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September 29</w:t>
            </w:r>
          </w:p>
        </w:tc>
        <w:tc>
          <w:tcPr>
            <w:tcW w:w="1980" w:type="dxa"/>
          </w:tcPr>
          <w:p w:rsidR="00725D11" w:rsidRDefault="00725D11" w:rsidP="006F6022">
            <w:pPr>
              <w:spacing w:before="360" w:after="360"/>
              <w:rPr>
                <w:sz w:val="20"/>
              </w:rPr>
            </w:pPr>
            <w:r>
              <w:rPr>
                <w:sz w:val="20"/>
              </w:rPr>
              <w:t>Bring a typed, completed Rough Draft to class for Peer Review</w:t>
            </w:r>
          </w:p>
        </w:tc>
        <w:tc>
          <w:tcPr>
            <w:tcW w:w="1530" w:type="dxa"/>
          </w:tcPr>
          <w:p w:rsidR="00725D11" w:rsidRDefault="00725D11" w:rsidP="0017549F">
            <w:pPr>
              <w:spacing w:before="360" w:after="360"/>
              <w:rPr>
                <w:sz w:val="20"/>
              </w:rPr>
            </w:pPr>
            <w:r>
              <w:rPr>
                <w:sz w:val="20"/>
              </w:rPr>
              <w:t>Peer Review</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By reading the work of a peer, you practice thinking critically about a) the essay topic and b) ways in which this essay might be structured.</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 xml:space="preserve">Thursday, October 1 </w:t>
            </w:r>
          </w:p>
        </w:tc>
        <w:tc>
          <w:tcPr>
            <w:tcW w:w="1980" w:type="dxa"/>
          </w:tcPr>
          <w:p w:rsidR="00725D11" w:rsidRDefault="00725D11" w:rsidP="006F6022">
            <w:pPr>
              <w:spacing w:before="360" w:after="360"/>
              <w:rPr>
                <w:sz w:val="20"/>
              </w:rPr>
            </w:pPr>
          </w:p>
        </w:tc>
        <w:tc>
          <w:tcPr>
            <w:tcW w:w="1530" w:type="dxa"/>
          </w:tcPr>
          <w:p w:rsidR="00725D11" w:rsidRPr="001A57A4" w:rsidRDefault="00725D11" w:rsidP="0017549F">
            <w:pPr>
              <w:spacing w:before="360" w:after="360"/>
              <w:rPr>
                <w:b/>
                <w:sz w:val="20"/>
              </w:rPr>
            </w:pPr>
            <w:r w:rsidRPr="001A57A4">
              <w:rPr>
                <w:b/>
                <w:sz w:val="20"/>
              </w:rPr>
              <w:t>Paper 1 Due</w:t>
            </w:r>
          </w:p>
        </w:tc>
        <w:tc>
          <w:tcPr>
            <w:tcW w:w="1980" w:type="dxa"/>
          </w:tcPr>
          <w:p w:rsidR="00725D11" w:rsidRPr="00EC66AC" w:rsidRDefault="00725D11" w:rsidP="006F6022">
            <w:pPr>
              <w:spacing w:before="360" w:after="360"/>
              <w:rPr>
                <w:sz w:val="20"/>
              </w:rPr>
            </w:pPr>
          </w:p>
        </w:tc>
        <w:tc>
          <w:tcPr>
            <w:tcW w:w="1710" w:type="dxa"/>
          </w:tcPr>
          <w:p w:rsidR="00725D11" w:rsidRDefault="00725D11" w:rsidP="006F6022">
            <w:pPr>
              <w:spacing w:before="360" w:after="360"/>
              <w:rPr>
                <w:sz w:val="20"/>
              </w:rPr>
            </w:pP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October 6</w:t>
            </w:r>
          </w:p>
        </w:tc>
        <w:tc>
          <w:tcPr>
            <w:tcW w:w="1980" w:type="dxa"/>
          </w:tcPr>
          <w:p w:rsidR="00725D11" w:rsidRDefault="00725D11" w:rsidP="006F6022">
            <w:pPr>
              <w:spacing w:before="360" w:after="360"/>
              <w:rPr>
                <w:sz w:val="20"/>
              </w:rPr>
            </w:pPr>
            <w:r>
              <w:rPr>
                <w:sz w:val="20"/>
              </w:rPr>
              <w:t>Chapter 3 WRAC: 82-90</w:t>
            </w:r>
          </w:p>
        </w:tc>
        <w:tc>
          <w:tcPr>
            <w:tcW w:w="1530" w:type="dxa"/>
          </w:tcPr>
          <w:p w:rsidR="00725D11" w:rsidRDefault="00725D11" w:rsidP="0017549F">
            <w:pPr>
              <w:spacing w:before="360" w:after="360"/>
              <w:rPr>
                <w:sz w:val="20"/>
              </w:rPr>
            </w:pPr>
            <w:r>
              <w:rPr>
                <w:sz w:val="20"/>
              </w:rPr>
              <w:t>Review and Practice: Writing Good Thesis Statements</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Practice Thesis Statements will be collected</w:t>
            </w:r>
          </w:p>
        </w:tc>
        <w:tc>
          <w:tcPr>
            <w:tcW w:w="1260" w:type="dxa"/>
          </w:tcPr>
          <w:p w:rsidR="00725D11" w:rsidRDefault="00725D11" w:rsidP="0017549F">
            <w:pPr>
              <w:spacing w:before="360" w:after="360"/>
              <w:rPr>
                <w:sz w:val="20"/>
              </w:rPr>
            </w:pPr>
            <w:r>
              <w:rPr>
                <w:sz w:val="20"/>
              </w:rPr>
              <w:t>“Chapter 3: Introductions, Theses, and Conclusions”</w:t>
            </w:r>
          </w:p>
        </w:tc>
      </w:tr>
      <w:tr w:rsidR="00725D11" w:rsidTr="006A1CB4">
        <w:trPr>
          <w:gridBefore w:val="1"/>
        </w:trPr>
        <w:tc>
          <w:tcPr>
            <w:tcW w:w="1170" w:type="dxa"/>
          </w:tcPr>
          <w:p w:rsidR="00725D11" w:rsidRDefault="00725D11" w:rsidP="006F6022">
            <w:pPr>
              <w:spacing w:before="360" w:after="360"/>
              <w:rPr>
                <w:sz w:val="20"/>
              </w:rPr>
            </w:pPr>
            <w:r>
              <w:rPr>
                <w:sz w:val="20"/>
              </w:rPr>
              <w:t>Thursday, October 8</w:t>
            </w:r>
          </w:p>
        </w:tc>
        <w:tc>
          <w:tcPr>
            <w:tcW w:w="1980" w:type="dxa"/>
          </w:tcPr>
          <w:p w:rsidR="00725D11" w:rsidRDefault="00725D11" w:rsidP="006F6022">
            <w:pPr>
              <w:spacing w:before="360" w:after="360"/>
              <w:rPr>
                <w:sz w:val="20"/>
              </w:rPr>
            </w:pPr>
            <w:r>
              <w:rPr>
                <w:sz w:val="20"/>
              </w:rPr>
              <w:t>“Shopping for American Culture” WRAC: 431-436</w:t>
            </w:r>
          </w:p>
        </w:tc>
        <w:tc>
          <w:tcPr>
            <w:tcW w:w="1530" w:type="dxa"/>
          </w:tcPr>
          <w:p w:rsidR="00725D11" w:rsidRDefault="00725D11" w:rsidP="0017549F">
            <w:pPr>
              <w:spacing w:before="360" w:after="360"/>
              <w:rPr>
                <w:sz w:val="20"/>
              </w:rPr>
            </w:pPr>
            <w:r>
              <w:rPr>
                <w:sz w:val="20"/>
              </w:rPr>
              <w:t>How does the author put forth and defend his thesis?</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10: What’s Happening at the Mall?”</w:t>
            </w:r>
          </w:p>
        </w:tc>
      </w:tr>
      <w:tr w:rsidR="00725D11" w:rsidTr="006A1CB4">
        <w:trPr>
          <w:gridBefore w:val="1"/>
        </w:trPr>
        <w:tc>
          <w:tcPr>
            <w:tcW w:w="1170" w:type="dxa"/>
          </w:tcPr>
          <w:p w:rsidR="00725D11" w:rsidRDefault="00725D11" w:rsidP="006F6022">
            <w:pPr>
              <w:spacing w:before="360" w:after="360"/>
              <w:rPr>
                <w:sz w:val="20"/>
              </w:rPr>
            </w:pPr>
            <w:r>
              <w:rPr>
                <w:sz w:val="20"/>
              </w:rPr>
              <w:t>Tuesday, October 13</w:t>
            </w:r>
          </w:p>
        </w:tc>
        <w:tc>
          <w:tcPr>
            <w:tcW w:w="1980" w:type="dxa"/>
          </w:tcPr>
          <w:p w:rsidR="00725D11" w:rsidRDefault="00725D11" w:rsidP="006F6022">
            <w:pPr>
              <w:spacing w:before="360" w:after="360"/>
              <w:rPr>
                <w:sz w:val="20"/>
              </w:rPr>
            </w:pPr>
            <w:r>
              <w:rPr>
                <w:sz w:val="20"/>
              </w:rPr>
              <w:t>“The Mall as Sacred Space” WRAC: 463-467</w:t>
            </w:r>
          </w:p>
        </w:tc>
        <w:tc>
          <w:tcPr>
            <w:tcW w:w="1530" w:type="dxa"/>
          </w:tcPr>
          <w:p w:rsidR="00725D11" w:rsidRDefault="00725D11" w:rsidP="0017549F">
            <w:pPr>
              <w:spacing w:before="360" w:after="360"/>
              <w:rPr>
                <w:sz w:val="20"/>
              </w:rPr>
            </w:pPr>
            <w:r>
              <w:rPr>
                <w:sz w:val="20"/>
              </w:rPr>
              <w:t>Is the thesis clear and well-defended? Why or why not?</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Thursday, October 15</w:t>
            </w:r>
          </w:p>
        </w:tc>
        <w:tc>
          <w:tcPr>
            <w:tcW w:w="1980" w:type="dxa"/>
          </w:tcPr>
          <w:p w:rsidR="00725D11" w:rsidRDefault="00725D11" w:rsidP="006F6022">
            <w:pPr>
              <w:spacing w:before="360" w:after="360"/>
              <w:rPr>
                <w:sz w:val="20"/>
              </w:rPr>
            </w:pPr>
            <w:r>
              <w:rPr>
                <w:sz w:val="20"/>
              </w:rPr>
              <w:t>Chapter 3 WRAC: 76-81, 91-98</w:t>
            </w:r>
          </w:p>
        </w:tc>
        <w:tc>
          <w:tcPr>
            <w:tcW w:w="1530" w:type="dxa"/>
          </w:tcPr>
          <w:p w:rsidR="00725D11" w:rsidRDefault="00725D11" w:rsidP="0017549F">
            <w:pPr>
              <w:spacing w:before="360" w:after="360"/>
              <w:rPr>
                <w:sz w:val="20"/>
              </w:rPr>
            </w:pPr>
            <w:r>
              <w:rPr>
                <w:sz w:val="20"/>
              </w:rPr>
              <w:t>Writing Introductions, Conclusions</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October 20</w:t>
            </w:r>
          </w:p>
        </w:tc>
        <w:tc>
          <w:tcPr>
            <w:tcW w:w="1980" w:type="dxa"/>
          </w:tcPr>
          <w:p w:rsidR="00725D11" w:rsidRDefault="00725D11" w:rsidP="006F6022">
            <w:pPr>
              <w:spacing w:before="360" w:after="360"/>
              <w:rPr>
                <w:sz w:val="20"/>
              </w:rPr>
            </w:pPr>
            <w:r>
              <w:rPr>
                <w:sz w:val="20"/>
              </w:rPr>
              <w:t>Fall Break</w:t>
            </w:r>
          </w:p>
        </w:tc>
        <w:tc>
          <w:tcPr>
            <w:tcW w:w="1530" w:type="dxa"/>
          </w:tcPr>
          <w:p w:rsidR="00725D11" w:rsidRDefault="00725D11" w:rsidP="0017549F">
            <w:pPr>
              <w:spacing w:before="360" w:after="360"/>
              <w:rPr>
                <w:sz w:val="20"/>
              </w:rPr>
            </w:pPr>
          </w:p>
        </w:tc>
        <w:tc>
          <w:tcPr>
            <w:tcW w:w="1980" w:type="dxa"/>
          </w:tcPr>
          <w:p w:rsidR="00725D11" w:rsidRPr="00EC66AC" w:rsidRDefault="00725D11" w:rsidP="006F6022">
            <w:pPr>
              <w:spacing w:before="360" w:after="360"/>
              <w:rPr>
                <w:sz w:val="20"/>
              </w:rPr>
            </w:pPr>
          </w:p>
        </w:tc>
        <w:tc>
          <w:tcPr>
            <w:tcW w:w="1710" w:type="dxa"/>
          </w:tcPr>
          <w:p w:rsidR="00725D11" w:rsidRDefault="00725D11" w:rsidP="006F6022">
            <w:pPr>
              <w:spacing w:before="360" w:after="360"/>
              <w:rPr>
                <w:sz w:val="20"/>
              </w:rPr>
            </w:pP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Thursday, October 22</w:t>
            </w:r>
          </w:p>
        </w:tc>
        <w:tc>
          <w:tcPr>
            <w:tcW w:w="1980" w:type="dxa"/>
          </w:tcPr>
          <w:p w:rsidR="00725D11" w:rsidRPr="00A00283" w:rsidRDefault="00725D11" w:rsidP="006F6022">
            <w:pPr>
              <w:spacing w:before="360" w:after="360"/>
              <w:rPr>
                <w:sz w:val="20"/>
              </w:rPr>
            </w:pPr>
            <w:r w:rsidRPr="00A00283">
              <w:rPr>
                <w:sz w:val="20"/>
              </w:rPr>
              <w:t xml:space="preserve">“The Mall as Setting for Authentic Life” WRAC: 469-472 </w:t>
            </w:r>
            <w:r w:rsidRPr="00A00283">
              <w:rPr>
                <w:b/>
                <w:sz w:val="20"/>
              </w:rPr>
              <w:t>Write Response 2</w:t>
            </w:r>
            <w:r w:rsidRPr="00A00283">
              <w:rPr>
                <w:sz w:val="20"/>
              </w:rPr>
              <w:t xml:space="preserve"> </w:t>
            </w:r>
          </w:p>
        </w:tc>
        <w:tc>
          <w:tcPr>
            <w:tcW w:w="1530" w:type="dxa"/>
          </w:tcPr>
          <w:p w:rsidR="00725D11" w:rsidRDefault="00725D11" w:rsidP="0017549F">
            <w:pPr>
              <w:spacing w:before="360" w:after="360"/>
              <w:rPr>
                <w:sz w:val="20"/>
              </w:rPr>
            </w:pPr>
            <w:r>
              <w:rPr>
                <w:sz w:val="20"/>
              </w:rPr>
              <w:t>Discuss Article and Writing Assignment</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A00283">
            <w:pPr>
              <w:spacing w:before="360" w:after="360"/>
              <w:rPr>
                <w:sz w:val="20"/>
              </w:rPr>
            </w:pPr>
            <w:r>
              <w:rPr>
                <w:sz w:val="20"/>
              </w:rPr>
              <w:t>Reading Response 2: Inspired by the guidelines listed in Chapter 3, write a) an introductory paragraph and b) a conclusion paragraph that might potentially be a part of your Paper 2. Length is less important than the quality of your writing and of your ideas.</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October 27</w:t>
            </w:r>
          </w:p>
        </w:tc>
        <w:tc>
          <w:tcPr>
            <w:tcW w:w="1980" w:type="dxa"/>
          </w:tcPr>
          <w:p w:rsidR="00725D11" w:rsidRDefault="00725D11" w:rsidP="006F6022">
            <w:pPr>
              <w:spacing w:before="360" w:after="360"/>
              <w:rPr>
                <w:sz w:val="20"/>
              </w:rPr>
            </w:pPr>
            <w:r>
              <w:rPr>
                <w:sz w:val="20"/>
              </w:rPr>
              <w:t>“Mallaise” WRAC: 491-495</w:t>
            </w:r>
          </w:p>
        </w:tc>
        <w:tc>
          <w:tcPr>
            <w:tcW w:w="1530" w:type="dxa"/>
          </w:tcPr>
          <w:p w:rsidR="00725D11" w:rsidRDefault="00725D11" w:rsidP="0017549F">
            <w:pPr>
              <w:spacing w:before="360" w:after="360"/>
              <w:rPr>
                <w:sz w:val="20"/>
              </w:rPr>
            </w:pPr>
            <w:r>
              <w:rPr>
                <w:sz w:val="20"/>
              </w:rPr>
              <w:t>Discuss article, prepare for Essay 2</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7426DC">
            <w:pPr>
              <w:spacing w:before="360" w:after="360"/>
              <w:rPr>
                <w:sz w:val="20"/>
              </w:rPr>
            </w:pPr>
            <w:r>
              <w:rPr>
                <w:sz w:val="20"/>
              </w:rPr>
              <w:t>Thursday,  October 29</w:t>
            </w:r>
          </w:p>
        </w:tc>
        <w:tc>
          <w:tcPr>
            <w:tcW w:w="1980" w:type="dxa"/>
          </w:tcPr>
          <w:p w:rsidR="00725D11" w:rsidRDefault="00725D11" w:rsidP="006F6022">
            <w:pPr>
              <w:spacing w:before="360" w:after="360"/>
              <w:rPr>
                <w:sz w:val="20"/>
              </w:rPr>
            </w:pPr>
            <w:r>
              <w:rPr>
                <w:sz w:val="20"/>
              </w:rPr>
              <w:t>Bring a typed, completed Rough Draft to class for Peer Review</w:t>
            </w:r>
          </w:p>
        </w:tc>
        <w:tc>
          <w:tcPr>
            <w:tcW w:w="1530" w:type="dxa"/>
          </w:tcPr>
          <w:p w:rsidR="00725D11" w:rsidRDefault="00725D11" w:rsidP="0017549F">
            <w:pPr>
              <w:spacing w:before="360" w:after="360"/>
              <w:rPr>
                <w:sz w:val="20"/>
              </w:rPr>
            </w:pPr>
            <w:r>
              <w:rPr>
                <w:sz w:val="20"/>
              </w:rPr>
              <w:t>Peer Review</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By reading the work of a peer, you practice thinking critically about a) the essay topic and b) ways in which this essay might be structured.</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November 3</w:t>
            </w:r>
          </w:p>
        </w:tc>
        <w:tc>
          <w:tcPr>
            <w:tcW w:w="1980" w:type="dxa"/>
          </w:tcPr>
          <w:p w:rsidR="00725D11" w:rsidRPr="00D10F19" w:rsidRDefault="00725D11" w:rsidP="006F6022">
            <w:pPr>
              <w:spacing w:before="360" w:after="360"/>
              <w:rPr>
                <w:b/>
                <w:sz w:val="20"/>
              </w:rPr>
            </w:pPr>
          </w:p>
        </w:tc>
        <w:tc>
          <w:tcPr>
            <w:tcW w:w="1530" w:type="dxa"/>
          </w:tcPr>
          <w:p w:rsidR="00725D11" w:rsidRPr="00D10F19" w:rsidRDefault="00725D11" w:rsidP="0017549F">
            <w:pPr>
              <w:spacing w:before="360" w:after="360"/>
              <w:rPr>
                <w:b/>
                <w:sz w:val="20"/>
              </w:rPr>
            </w:pPr>
            <w:r w:rsidRPr="00D10F19">
              <w:rPr>
                <w:b/>
                <w:sz w:val="20"/>
              </w:rPr>
              <w:t>Paper 2 Due</w:t>
            </w:r>
          </w:p>
        </w:tc>
        <w:tc>
          <w:tcPr>
            <w:tcW w:w="1980" w:type="dxa"/>
          </w:tcPr>
          <w:p w:rsidR="00725D11" w:rsidRPr="00EC66AC" w:rsidRDefault="00725D11" w:rsidP="006F6022">
            <w:pPr>
              <w:spacing w:before="360" w:after="360"/>
              <w:rPr>
                <w:sz w:val="20"/>
              </w:rPr>
            </w:pPr>
          </w:p>
        </w:tc>
        <w:tc>
          <w:tcPr>
            <w:tcW w:w="1710" w:type="dxa"/>
          </w:tcPr>
          <w:p w:rsidR="00725D11" w:rsidRDefault="00725D11" w:rsidP="006F6022">
            <w:pPr>
              <w:spacing w:before="360" w:after="360"/>
              <w:rPr>
                <w:sz w:val="20"/>
              </w:rPr>
            </w:pP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Thursday, November 5</w:t>
            </w:r>
          </w:p>
        </w:tc>
        <w:tc>
          <w:tcPr>
            <w:tcW w:w="1980" w:type="dxa"/>
          </w:tcPr>
          <w:p w:rsidR="00725D11" w:rsidRDefault="00725D11" w:rsidP="006F6022">
            <w:pPr>
              <w:spacing w:before="360" w:after="360"/>
              <w:rPr>
                <w:sz w:val="20"/>
              </w:rPr>
            </w:pPr>
            <w:r>
              <w:rPr>
                <w:sz w:val="20"/>
              </w:rPr>
              <w:t>Chapter 2 WRAC: 50-66</w:t>
            </w:r>
          </w:p>
        </w:tc>
        <w:tc>
          <w:tcPr>
            <w:tcW w:w="1530" w:type="dxa"/>
          </w:tcPr>
          <w:p w:rsidR="00725D11" w:rsidRDefault="00725D11" w:rsidP="0017549F">
            <w:pPr>
              <w:spacing w:before="360" w:after="360"/>
              <w:rPr>
                <w:sz w:val="20"/>
              </w:rPr>
            </w:pPr>
            <w:r>
              <w:rPr>
                <w:sz w:val="20"/>
              </w:rPr>
              <w:t>Critiquing others, critiquing yourself</w:t>
            </w:r>
          </w:p>
        </w:tc>
        <w:tc>
          <w:tcPr>
            <w:tcW w:w="1980" w:type="dxa"/>
          </w:tcPr>
          <w:p w:rsidR="00725D11" w:rsidRPr="00EC66AC" w:rsidRDefault="00725D11" w:rsidP="006F6022">
            <w:pPr>
              <w:spacing w:before="360" w:after="360"/>
              <w:rPr>
                <w:sz w:val="20"/>
              </w:rPr>
            </w:pPr>
            <w:r>
              <w:rPr>
                <w:sz w:val="20"/>
              </w:rPr>
              <w:t>Critical Reading and Communicating</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2: Critical Reading and Critique”</w:t>
            </w:r>
          </w:p>
        </w:tc>
      </w:tr>
      <w:tr w:rsidR="00725D11" w:rsidTr="006A1CB4">
        <w:trPr>
          <w:gridBefore w:val="1"/>
        </w:trPr>
        <w:tc>
          <w:tcPr>
            <w:tcW w:w="1170" w:type="dxa"/>
          </w:tcPr>
          <w:p w:rsidR="00725D11" w:rsidRDefault="00725D11" w:rsidP="006F6022">
            <w:pPr>
              <w:spacing w:before="360" w:after="360"/>
              <w:rPr>
                <w:sz w:val="20"/>
              </w:rPr>
            </w:pPr>
            <w:r>
              <w:rPr>
                <w:sz w:val="20"/>
              </w:rPr>
              <w:t>Tuesday, November 10</w:t>
            </w:r>
          </w:p>
        </w:tc>
        <w:tc>
          <w:tcPr>
            <w:tcW w:w="1980" w:type="dxa"/>
          </w:tcPr>
          <w:p w:rsidR="00725D11" w:rsidRDefault="00725D11" w:rsidP="006F6022">
            <w:pPr>
              <w:spacing w:before="360" w:after="360"/>
              <w:rPr>
                <w:sz w:val="20"/>
              </w:rPr>
            </w:pPr>
            <w:r>
              <w:rPr>
                <w:sz w:val="20"/>
              </w:rPr>
              <w:t>“The Perils of Obedience” WRAC: 359-370</w:t>
            </w:r>
          </w:p>
        </w:tc>
        <w:tc>
          <w:tcPr>
            <w:tcW w:w="1530" w:type="dxa"/>
          </w:tcPr>
          <w:p w:rsidR="00725D11" w:rsidRDefault="00725D11" w:rsidP="0017549F">
            <w:pPr>
              <w:spacing w:before="360" w:after="360"/>
              <w:rPr>
                <w:sz w:val="20"/>
              </w:rPr>
            </w:pPr>
            <w:r>
              <w:rPr>
                <w:sz w:val="20"/>
              </w:rPr>
              <w:t>How to read a psychological study</w:t>
            </w:r>
          </w:p>
        </w:tc>
        <w:tc>
          <w:tcPr>
            <w:tcW w:w="1980" w:type="dxa"/>
          </w:tcPr>
          <w:p w:rsidR="00725D11" w:rsidRPr="00EC66AC" w:rsidRDefault="00725D11" w:rsidP="006F6022">
            <w:pPr>
              <w:spacing w:before="360" w:after="360"/>
              <w:rPr>
                <w:sz w:val="20"/>
              </w:rPr>
            </w:pPr>
            <w:r>
              <w:rPr>
                <w:sz w:val="20"/>
              </w:rPr>
              <w:t>Intellectual Openness, Analysis, Interpretation</w:t>
            </w:r>
          </w:p>
        </w:tc>
        <w:tc>
          <w:tcPr>
            <w:tcW w:w="1710" w:type="dxa"/>
          </w:tcPr>
          <w:p w:rsidR="00725D11" w:rsidRDefault="00725D11" w:rsidP="006F6022">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9: Obedience to Authority”</w:t>
            </w:r>
          </w:p>
        </w:tc>
      </w:tr>
      <w:tr w:rsidR="00725D11" w:rsidTr="006A1CB4">
        <w:trPr>
          <w:gridBefore w:val="1"/>
        </w:trPr>
        <w:tc>
          <w:tcPr>
            <w:tcW w:w="1170" w:type="dxa"/>
          </w:tcPr>
          <w:p w:rsidR="00725D11" w:rsidRDefault="00725D11" w:rsidP="006F6022">
            <w:pPr>
              <w:spacing w:before="360" w:after="360"/>
              <w:rPr>
                <w:sz w:val="20"/>
              </w:rPr>
            </w:pPr>
            <w:r>
              <w:rPr>
                <w:sz w:val="20"/>
              </w:rPr>
              <w:t>Thursday, November 12</w:t>
            </w:r>
          </w:p>
        </w:tc>
        <w:tc>
          <w:tcPr>
            <w:tcW w:w="1980" w:type="dxa"/>
          </w:tcPr>
          <w:p w:rsidR="00725D11" w:rsidRDefault="00725D11" w:rsidP="006F6022">
            <w:pPr>
              <w:spacing w:before="360" w:after="360"/>
              <w:rPr>
                <w:sz w:val="20"/>
              </w:rPr>
            </w:pPr>
          </w:p>
        </w:tc>
        <w:tc>
          <w:tcPr>
            <w:tcW w:w="1530" w:type="dxa"/>
          </w:tcPr>
          <w:p w:rsidR="00725D11" w:rsidRDefault="00725D11" w:rsidP="0017549F">
            <w:pPr>
              <w:spacing w:before="360" w:after="360"/>
              <w:rPr>
                <w:sz w:val="20"/>
              </w:rPr>
            </w:pPr>
            <w:r>
              <w:rPr>
                <w:sz w:val="20"/>
              </w:rPr>
              <w:t>Meet in Library for Research Methods Presentation</w:t>
            </w:r>
          </w:p>
        </w:tc>
        <w:tc>
          <w:tcPr>
            <w:tcW w:w="1980" w:type="dxa"/>
          </w:tcPr>
          <w:p w:rsidR="00725D11" w:rsidRPr="00EC66AC" w:rsidRDefault="00725D11" w:rsidP="006F6022">
            <w:pPr>
              <w:spacing w:before="360" w:after="360"/>
              <w:rPr>
                <w:sz w:val="20"/>
              </w:rPr>
            </w:pPr>
            <w:r>
              <w:rPr>
                <w:sz w:val="20"/>
              </w:rPr>
              <w:t>Research</w:t>
            </w:r>
          </w:p>
        </w:tc>
        <w:tc>
          <w:tcPr>
            <w:tcW w:w="1710" w:type="dxa"/>
          </w:tcPr>
          <w:p w:rsidR="00725D11" w:rsidRDefault="00725D11" w:rsidP="006F6022">
            <w:pPr>
              <w:spacing w:before="360" w:after="360"/>
              <w:rPr>
                <w:sz w:val="20"/>
              </w:rPr>
            </w:pPr>
            <w:r>
              <w:rPr>
                <w:sz w:val="20"/>
              </w:rPr>
              <w:t>Attendance will be taken for daily grade</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November 17</w:t>
            </w:r>
          </w:p>
        </w:tc>
        <w:tc>
          <w:tcPr>
            <w:tcW w:w="1980" w:type="dxa"/>
          </w:tcPr>
          <w:p w:rsidR="00725D11" w:rsidRDefault="00725D11" w:rsidP="001B695F">
            <w:pPr>
              <w:spacing w:before="360" w:after="360"/>
              <w:rPr>
                <w:sz w:val="20"/>
              </w:rPr>
            </w:pPr>
            <w:r>
              <w:rPr>
                <w:sz w:val="20"/>
              </w:rPr>
              <w:t>Chapter 4 WRAC: 99-107</w:t>
            </w:r>
          </w:p>
        </w:tc>
        <w:tc>
          <w:tcPr>
            <w:tcW w:w="1530" w:type="dxa"/>
          </w:tcPr>
          <w:p w:rsidR="00725D11" w:rsidRDefault="00725D11" w:rsidP="001B695F">
            <w:pPr>
              <w:spacing w:before="360" w:after="360"/>
              <w:rPr>
                <w:sz w:val="20"/>
              </w:rPr>
            </w:pPr>
            <w:r>
              <w:rPr>
                <w:sz w:val="20"/>
              </w:rPr>
              <w:t>Using Research in a Paper:: Keeping your own ideas in focus</w:t>
            </w:r>
          </w:p>
        </w:tc>
        <w:tc>
          <w:tcPr>
            <w:tcW w:w="1980" w:type="dxa"/>
          </w:tcPr>
          <w:p w:rsidR="00725D11" w:rsidRPr="00EC66AC" w:rsidRDefault="00725D11" w:rsidP="001B695F">
            <w:pPr>
              <w:spacing w:before="360" w:after="360"/>
              <w:rPr>
                <w:sz w:val="20"/>
              </w:rPr>
            </w:pPr>
            <w:r>
              <w:rPr>
                <w:sz w:val="20"/>
              </w:rPr>
              <w:t>Research</w:t>
            </w:r>
          </w:p>
        </w:tc>
        <w:tc>
          <w:tcPr>
            <w:tcW w:w="1710" w:type="dxa"/>
          </w:tcPr>
          <w:p w:rsidR="00725D11" w:rsidRDefault="00725D11" w:rsidP="001B695F">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r>
              <w:rPr>
                <w:sz w:val="20"/>
              </w:rPr>
              <w:t>“Chapter 4: Explanatory Synthesis”</w:t>
            </w:r>
          </w:p>
        </w:tc>
      </w:tr>
      <w:tr w:rsidR="00725D11" w:rsidTr="006A1CB4">
        <w:trPr>
          <w:gridBefore w:val="1"/>
        </w:trPr>
        <w:tc>
          <w:tcPr>
            <w:tcW w:w="1170" w:type="dxa"/>
          </w:tcPr>
          <w:p w:rsidR="00725D11" w:rsidRDefault="00725D11" w:rsidP="006F6022">
            <w:pPr>
              <w:spacing w:before="360" w:after="360"/>
              <w:rPr>
                <w:sz w:val="20"/>
              </w:rPr>
            </w:pPr>
            <w:r>
              <w:rPr>
                <w:sz w:val="20"/>
              </w:rPr>
              <w:t>Thursday, November 19</w:t>
            </w:r>
          </w:p>
        </w:tc>
        <w:tc>
          <w:tcPr>
            <w:tcW w:w="1980" w:type="dxa"/>
          </w:tcPr>
          <w:p w:rsidR="00725D11" w:rsidRPr="002C0D30" w:rsidRDefault="00725D11" w:rsidP="001B695F">
            <w:pPr>
              <w:spacing w:before="360" w:after="360"/>
              <w:rPr>
                <w:sz w:val="20"/>
              </w:rPr>
            </w:pPr>
            <w:r w:rsidRPr="002C0D30">
              <w:rPr>
                <w:sz w:val="20"/>
              </w:rPr>
              <w:t>“Disobedience as a Psychological and Moral Problem” WRAC: 402-406</w:t>
            </w:r>
          </w:p>
        </w:tc>
        <w:tc>
          <w:tcPr>
            <w:tcW w:w="1530" w:type="dxa"/>
          </w:tcPr>
          <w:p w:rsidR="00725D11" w:rsidRDefault="00725D11" w:rsidP="001B695F">
            <w:pPr>
              <w:spacing w:before="360" w:after="360"/>
              <w:rPr>
                <w:sz w:val="20"/>
              </w:rPr>
            </w:pPr>
            <w:r>
              <w:rPr>
                <w:sz w:val="20"/>
              </w:rPr>
              <w:t>Evaluating the Logic of an Argument</w:t>
            </w:r>
          </w:p>
        </w:tc>
        <w:tc>
          <w:tcPr>
            <w:tcW w:w="1980" w:type="dxa"/>
          </w:tcPr>
          <w:p w:rsidR="00725D11" w:rsidRPr="00EC66AC" w:rsidRDefault="00725D11" w:rsidP="001B695F">
            <w:pPr>
              <w:spacing w:before="360" w:after="360"/>
              <w:rPr>
                <w:sz w:val="20"/>
              </w:rPr>
            </w:pPr>
            <w:r>
              <w:rPr>
                <w:sz w:val="20"/>
              </w:rPr>
              <w:t>Intellectual Openness, Analysis, Interpretation</w:t>
            </w:r>
          </w:p>
        </w:tc>
        <w:tc>
          <w:tcPr>
            <w:tcW w:w="1710" w:type="dxa"/>
          </w:tcPr>
          <w:p w:rsidR="00725D11" w:rsidRDefault="00725D11" w:rsidP="00D10F19">
            <w:pPr>
              <w:spacing w:before="360" w:after="360"/>
              <w:rPr>
                <w:sz w:val="20"/>
              </w:rPr>
            </w:pPr>
            <w:r>
              <w:rPr>
                <w:sz w:val="20"/>
              </w:rPr>
              <w:t>Quizzes, In-class writing and/or group work</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Tuesday, November 24</w:t>
            </w:r>
          </w:p>
        </w:tc>
        <w:tc>
          <w:tcPr>
            <w:tcW w:w="1980" w:type="dxa"/>
          </w:tcPr>
          <w:p w:rsidR="00725D11" w:rsidRPr="00D10F19" w:rsidRDefault="00725D11" w:rsidP="001B695F">
            <w:pPr>
              <w:spacing w:before="360" w:after="360"/>
              <w:rPr>
                <w:b/>
                <w:sz w:val="20"/>
              </w:rPr>
            </w:pPr>
            <w:r w:rsidRPr="00D10F19">
              <w:rPr>
                <w:b/>
                <w:sz w:val="20"/>
              </w:rPr>
              <w:t>Complete Response 3</w:t>
            </w:r>
          </w:p>
        </w:tc>
        <w:tc>
          <w:tcPr>
            <w:tcW w:w="1530" w:type="dxa"/>
          </w:tcPr>
          <w:p w:rsidR="00725D11" w:rsidRDefault="00725D11" w:rsidP="001B695F">
            <w:pPr>
              <w:spacing w:before="360" w:after="360"/>
              <w:rPr>
                <w:sz w:val="20"/>
              </w:rPr>
            </w:pPr>
          </w:p>
        </w:tc>
        <w:tc>
          <w:tcPr>
            <w:tcW w:w="1980" w:type="dxa"/>
          </w:tcPr>
          <w:p w:rsidR="00725D11" w:rsidRPr="00EC66AC" w:rsidRDefault="00725D11" w:rsidP="001B695F">
            <w:pPr>
              <w:spacing w:before="360" w:after="360"/>
              <w:rPr>
                <w:sz w:val="20"/>
              </w:rPr>
            </w:pPr>
            <w:r>
              <w:rPr>
                <w:sz w:val="20"/>
              </w:rPr>
              <w:t>Research</w:t>
            </w:r>
          </w:p>
        </w:tc>
        <w:tc>
          <w:tcPr>
            <w:tcW w:w="1710" w:type="dxa"/>
          </w:tcPr>
          <w:p w:rsidR="00725D11" w:rsidRDefault="00725D11" w:rsidP="001B695F">
            <w:pPr>
              <w:spacing w:before="360" w:after="360"/>
              <w:rPr>
                <w:sz w:val="20"/>
              </w:rPr>
            </w:pPr>
            <w:r>
              <w:rPr>
                <w:sz w:val="20"/>
              </w:rPr>
              <w:t>Reading Response 3: Find, Summarize and Critique an outside source</w:t>
            </w: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Default="00725D11" w:rsidP="006F6022">
            <w:pPr>
              <w:spacing w:before="360" w:after="360"/>
              <w:rPr>
                <w:sz w:val="20"/>
              </w:rPr>
            </w:pPr>
            <w:r>
              <w:rPr>
                <w:sz w:val="20"/>
              </w:rPr>
              <w:t>Thursday, November 26</w:t>
            </w:r>
          </w:p>
        </w:tc>
        <w:tc>
          <w:tcPr>
            <w:tcW w:w="1980" w:type="dxa"/>
          </w:tcPr>
          <w:p w:rsidR="00725D11" w:rsidRDefault="00725D11" w:rsidP="006F6022">
            <w:pPr>
              <w:spacing w:before="360" w:after="360"/>
              <w:rPr>
                <w:sz w:val="20"/>
              </w:rPr>
            </w:pPr>
            <w:r>
              <w:rPr>
                <w:sz w:val="20"/>
              </w:rPr>
              <w:t>Thanksgiving Break</w:t>
            </w:r>
          </w:p>
        </w:tc>
        <w:tc>
          <w:tcPr>
            <w:tcW w:w="1530" w:type="dxa"/>
          </w:tcPr>
          <w:p w:rsidR="00725D11" w:rsidRDefault="00725D11" w:rsidP="0017549F">
            <w:pPr>
              <w:spacing w:before="360" w:after="360"/>
              <w:rPr>
                <w:sz w:val="20"/>
              </w:rPr>
            </w:pPr>
          </w:p>
        </w:tc>
        <w:tc>
          <w:tcPr>
            <w:tcW w:w="1980" w:type="dxa"/>
          </w:tcPr>
          <w:p w:rsidR="00725D11" w:rsidRPr="00EC66AC" w:rsidRDefault="00725D11" w:rsidP="006F6022">
            <w:pPr>
              <w:spacing w:before="360" w:after="360"/>
              <w:rPr>
                <w:sz w:val="20"/>
              </w:rPr>
            </w:pPr>
          </w:p>
        </w:tc>
        <w:tc>
          <w:tcPr>
            <w:tcW w:w="1710" w:type="dxa"/>
          </w:tcPr>
          <w:p w:rsidR="00725D11" w:rsidRDefault="00725D11" w:rsidP="006F6022">
            <w:pPr>
              <w:spacing w:before="360" w:after="360"/>
              <w:rPr>
                <w:sz w:val="20"/>
              </w:rPr>
            </w:pPr>
          </w:p>
        </w:tc>
        <w:tc>
          <w:tcPr>
            <w:tcW w:w="1260" w:type="dxa"/>
          </w:tcPr>
          <w:p w:rsidR="00725D11" w:rsidRDefault="00725D11" w:rsidP="0017549F">
            <w:pPr>
              <w:spacing w:before="360" w:after="360"/>
              <w:rPr>
                <w:sz w:val="20"/>
              </w:rPr>
            </w:pPr>
          </w:p>
        </w:tc>
      </w:tr>
      <w:tr w:rsidR="00725D11" w:rsidTr="006A1CB4">
        <w:trPr>
          <w:gridBefore w:val="1"/>
        </w:trPr>
        <w:tc>
          <w:tcPr>
            <w:tcW w:w="1170" w:type="dxa"/>
          </w:tcPr>
          <w:p w:rsidR="00725D11" w:rsidRPr="00AB016D" w:rsidRDefault="00725D11" w:rsidP="006F6022">
            <w:pPr>
              <w:spacing w:before="360" w:after="360"/>
              <w:rPr>
                <w:sz w:val="20"/>
              </w:rPr>
            </w:pPr>
            <w:r>
              <w:rPr>
                <w:sz w:val="20"/>
              </w:rPr>
              <w:t>Tuesday, December 3</w:t>
            </w:r>
          </w:p>
        </w:tc>
        <w:tc>
          <w:tcPr>
            <w:tcW w:w="1980" w:type="dxa"/>
          </w:tcPr>
          <w:p w:rsidR="00725D11" w:rsidRPr="00AB016D" w:rsidRDefault="00725D11" w:rsidP="006F6022">
            <w:pPr>
              <w:spacing w:before="360" w:after="360"/>
              <w:rPr>
                <w:sz w:val="20"/>
              </w:rPr>
            </w:pPr>
            <w:r>
              <w:rPr>
                <w:sz w:val="20"/>
              </w:rPr>
              <w:t>Bring a typed, completed Rough Draft to class for Peer Review</w:t>
            </w:r>
          </w:p>
        </w:tc>
        <w:tc>
          <w:tcPr>
            <w:tcW w:w="1530" w:type="dxa"/>
          </w:tcPr>
          <w:p w:rsidR="00725D11" w:rsidRPr="00D10F19" w:rsidRDefault="00725D11" w:rsidP="006F6022">
            <w:pPr>
              <w:spacing w:before="360" w:after="360"/>
              <w:rPr>
                <w:sz w:val="20"/>
              </w:rPr>
            </w:pPr>
            <w:r w:rsidRPr="00D10F19">
              <w:rPr>
                <w:sz w:val="20"/>
              </w:rPr>
              <w:t>Peer Review</w:t>
            </w:r>
          </w:p>
        </w:tc>
        <w:tc>
          <w:tcPr>
            <w:tcW w:w="1980" w:type="dxa"/>
          </w:tcPr>
          <w:p w:rsidR="00725D11" w:rsidRPr="00AB016D" w:rsidRDefault="00725D11" w:rsidP="006F6022">
            <w:pPr>
              <w:spacing w:before="360" w:after="360"/>
              <w:rPr>
                <w:sz w:val="20"/>
              </w:rPr>
            </w:pPr>
            <w:r>
              <w:rPr>
                <w:sz w:val="20"/>
              </w:rPr>
              <w:t>Critical Reading and Communicating</w:t>
            </w:r>
          </w:p>
        </w:tc>
        <w:tc>
          <w:tcPr>
            <w:tcW w:w="1710" w:type="dxa"/>
          </w:tcPr>
          <w:p w:rsidR="00725D11" w:rsidRPr="00AB016D" w:rsidRDefault="00725D11" w:rsidP="006F6022">
            <w:pPr>
              <w:spacing w:before="360" w:after="360"/>
              <w:rPr>
                <w:sz w:val="20"/>
              </w:rPr>
            </w:pPr>
            <w:r>
              <w:rPr>
                <w:sz w:val="20"/>
              </w:rPr>
              <w:t>By reading the work of a peer, you practice thinking critically about a) the essay topic and b) ways in which this essay might be structured.</w:t>
            </w:r>
          </w:p>
        </w:tc>
        <w:bookmarkStart w:id="24" w:name="Text72"/>
        <w:tc>
          <w:tcPr>
            <w:tcW w:w="1260" w:type="dxa"/>
          </w:tcPr>
          <w:p w:rsidR="00725D11" w:rsidRPr="00AB016D" w:rsidRDefault="00725D11" w:rsidP="006F6022">
            <w:pPr>
              <w:spacing w:before="360" w:after="360"/>
              <w:rPr>
                <w:sz w:val="20"/>
              </w:rPr>
            </w:pPr>
            <w:r>
              <w:rPr>
                <w:sz w:val="20"/>
              </w:rPr>
              <w:fldChar w:fldCharType="begin">
                <w:ffData>
                  <w:name w:val="Text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725D11" w:rsidTr="006A1CB4">
        <w:trPr>
          <w:gridBefore w:val="1"/>
        </w:trPr>
        <w:tc>
          <w:tcPr>
            <w:tcW w:w="1170" w:type="dxa"/>
          </w:tcPr>
          <w:p w:rsidR="00725D11" w:rsidRPr="00AB016D" w:rsidRDefault="00725D11" w:rsidP="006F6022">
            <w:pPr>
              <w:spacing w:before="360" w:after="360"/>
              <w:rPr>
                <w:sz w:val="20"/>
              </w:rPr>
            </w:pPr>
            <w:r>
              <w:rPr>
                <w:sz w:val="20"/>
              </w:rPr>
              <w:t>Thursday, December 5</w:t>
            </w:r>
          </w:p>
        </w:tc>
        <w:tc>
          <w:tcPr>
            <w:tcW w:w="1980" w:type="dxa"/>
          </w:tcPr>
          <w:p w:rsidR="00725D11" w:rsidRPr="00AB016D" w:rsidRDefault="00725D11" w:rsidP="006F6022">
            <w:pPr>
              <w:spacing w:before="360" w:after="360"/>
              <w:rPr>
                <w:sz w:val="20"/>
              </w:rPr>
            </w:pPr>
          </w:p>
        </w:tc>
        <w:tc>
          <w:tcPr>
            <w:tcW w:w="1530" w:type="dxa"/>
          </w:tcPr>
          <w:p w:rsidR="00725D11" w:rsidRPr="00D10F19" w:rsidRDefault="00725D11" w:rsidP="006F6022">
            <w:pPr>
              <w:spacing w:before="360" w:after="360"/>
              <w:rPr>
                <w:b/>
                <w:sz w:val="20"/>
              </w:rPr>
            </w:pPr>
            <w:r w:rsidRPr="00D10F19">
              <w:rPr>
                <w:b/>
                <w:sz w:val="20"/>
              </w:rPr>
              <w:t>Paper 3 Due</w:t>
            </w:r>
          </w:p>
        </w:tc>
        <w:tc>
          <w:tcPr>
            <w:tcW w:w="1980" w:type="dxa"/>
          </w:tcPr>
          <w:p w:rsidR="00725D11" w:rsidRPr="00AB016D" w:rsidRDefault="00725D11" w:rsidP="006F6022">
            <w:pPr>
              <w:spacing w:before="360" w:after="360"/>
              <w:rPr>
                <w:sz w:val="20"/>
              </w:rPr>
            </w:pPr>
          </w:p>
        </w:tc>
        <w:tc>
          <w:tcPr>
            <w:tcW w:w="1710" w:type="dxa"/>
          </w:tcPr>
          <w:p w:rsidR="00725D11" w:rsidRPr="00AB016D" w:rsidRDefault="00725D11" w:rsidP="006F6022">
            <w:pPr>
              <w:spacing w:before="360" w:after="360"/>
              <w:rPr>
                <w:sz w:val="20"/>
              </w:rPr>
            </w:pPr>
          </w:p>
        </w:tc>
        <w:tc>
          <w:tcPr>
            <w:tcW w:w="1260" w:type="dxa"/>
          </w:tcPr>
          <w:p w:rsidR="00725D11" w:rsidRDefault="00725D11" w:rsidP="006F6022">
            <w:pPr>
              <w:spacing w:before="360" w:after="360"/>
              <w:rPr>
                <w:sz w:val="20"/>
              </w:rPr>
            </w:pPr>
          </w:p>
        </w:tc>
      </w:tr>
      <w:tr w:rsidR="00725D11" w:rsidTr="006A1CB4">
        <w:trPr>
          <w:gridBefore w:val="1"/>
        </w:trPr>
        <w:tc>
          <w:tcPr>
            <w:tcW w:w="1170" w:type="dxa"/>
          </w:tcPr>
          <w:p w:rsidR="00725D11" w:rsidRPr="00AB016D" w:rsidRDefault="00725D11" w:rsidP="006F6022">
            <w:pPr>
              <w:spacing w:before="360" w:after="360"/>
              <w:rPr>
                <w:sz w:val="20"/>
              </w:rPr>
            </w:pPr>
            <w:r>
              <w:rPr>
                <w:sz w:val="20"/>
              </w:rPr>
              <w:t>11:30-2:00, Friday, December 11</w:t>
            </w:r>
          </w:p>
        </w:tc>
        <w:tc>
          <w:tcPr>
            <w:tcW w:w="1980" w:type="dxa"/>
          </w:tcPr>
          <w:p w:rsidR="00725D11" w:rsidRPr="00AB016D" w:rsidRDefault="00725D11" w:rsidP="006F6022">
            <w:pPr>
              <w:spacing w:before="360" w:after="360"/>
              <w:rPr>
                <w:sz w:val="20"/>
              </w:rPr>
            </w:pPr>
          </w:p>
        </w:tc>
        <w:tc>
          <w:tcPr>
            <w:tcW w:w="1530" w:type="dxa"/>
          </w:tcPr>
          <w:p w:rsidR="00725D11" w:rsidRPr="00AB016D" w:rsidRDefault="00725D11" w:rsidP="006F6022">
            <w:pPr>
              <w:spacing w:before="360" w:after="360"/>
              <w:rPr>
                <w:sz w:val="20"/>
              </w:rPr>
            </w:pPr>
            <w:r>
              <w:rPr>
                <w:sz w:val="20"/>
              </w:rPr>
              <w:t>Final Exam</w:t>
            </w:r>
          </w:p>
        </w:tc>
        <w:tc>
          <w:tcPr>
            <w:tcW w:w="1980" w:type="dxa"/>
          </w:tcPr>
          <w:p w:rsidR="00725D11" w:rsidRPr="00AB016D" w:rsidRDefault="00725D11" w:rsidP="006F6022">
            <w:pPr>
              <w:spacing w:before="360" w:after="360"/>
              <w:rPr>
                <w:sz w:val="20"/>
              </w:rPr>
            </w:pPr>
          </w:p>
        </w:tc>
        <w:tc>
          <w:tcPr>
            <w:tcW w:w="1710" w:type="dxa"/>
          </w:tcPr>
          <w:p w:rsidR="00725D11" w:rsidRPr="00AB016D" w:rsidRDefault="00725D11" w:rsidP="006F6022">
            <w:pPr>
              <w:spacing w:before="360" w:after="360"/>
              <w:rPr>
                <w:sz w:val="20"/>
              </w:rPr>
            </w:pPr>
          </w:p>
        </w:tc>
        <w:bookmarkStart w:id="25" w:name="Text78"/>
        <w:tc>
          <w:tcPr>
            <w:tcW w:w="1260" w:type="dxa"/>
          </w:tcPr>
          <w:p w:rsidR="00725D11" w:rsidRPr="00AB016D" w:rsidRDefault="00725D11" w:rsidP="006F6022">
            <w:pPr>
              <w:spacing w:before="360" w:after="360"/>
              <w:rPr>
                <w:sz w:val="20"/>
              </w:rPr>
            </w:pP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725D11" w:rsidRDefault="00725D11" w:rsidP="006F6022"/>
    <w:p w:rsidR="00725D11" w:rsidRDefault="00725D11" w:rsidP="006F6022"/>
    <w:p w:rsidR="00725D11" w:rsidRPr="00BD24D6" w:rsidRDefault="00725D11" w:rsidP="006F6022"/>
    <w:sectPr w:rsidR="00725D11" w:rsidRPr="00BD24D6" w:rsidSect="006F6022">
      <w:headerReference w:type="even" r:id="rId7"/>
      <w:headerReference w:type="default" r:id="rId8"/>
      <w:footerReference w:type="even" r:id="rId9"/>
      <w:footerReference w:type="default" r:id="rId10"/>
      <w:pgSz w:w="12240" w:h="15840"/>
      <w:pgMar w:top="21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11" w:rsidRDefault="00725D11">
      <w:r>
        <w:separator/>
      </w:r>
    </w:p>
  </w:endnote>
  <w:endnote w:type="continuationSeparator" w:id="1">
    <w:p w:rsidR="00725D11" w:rsidRDefault="00725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1" w:rsidRPr="006158CE" w:rsidRDefault="00725D11" w:rsidP="006F6022">
    <w:pPr>
      <w:pStyle w:val="Footer"/>
      <w:tabs>
        <w:tab w:val="left" w:pos="9600"/>
        <w:tab w:val="right" w:pos="10440"/>
      </w:tabs>
      <w:ind w:right="360"/>
      <w:rPr>
        <w:rFonts w:ascii="Optima" w:hAnsi="Optima"/>
        <w:color w:val="3E72AB"/>
      </w:rPr>
    </w:pPr>
    <w:r w:rsidRPr="002C0EEF">
      <w:rPr>
        <w:rStyle w:val="PageNumber"/>
        <w:rFonts w:ascii="Optima" w:hAnsi="Optima"/>
        <w:color w:val="3E72AB"/>
      </w:rPr>
      <w:tab/>
    </w:r>
    <w:r w:rsidRPr="002C0EEF">
      <w:rPr>
        <w:rStyle w:val="PageNumber"/>
        <w:rFonts w:ascii="Optima" w:hAnsi="Optima"/>
        <w:color w:val="3E72AB"/>
      </w:rPr>
      <w:tab/>
    </w:r>
    <w:r w:rsidRPr="002C0EEF">
      <w:rPr>
        <w:rStyle w:val="PageNumber"/>
        <w:rFonts w:ascii="Optima" w:hAnsi="Optima"/>
        <w:color w:val="3E72AB"/>
      </w:rPr>
      <w:tab/>
    </w:r>
    <w:r w:rsidRPr="002C0EEF">
      <w:rPr>
        <w:rStyle w:val="PageNumber"/>
        <w:rFonts w:ascii="Optima" w:hAnsi="Optima"/>
        <w:color w:val="3E72AB"/>
      </w:rPr>
      <w:fldChar w:fldCharType="begin"/>
    </w:r>
    <w:r w:rsidRPr="002C0EEF">
      <w:rPr>
        <w:rStyle w:val="PageNumber"/>
        <w:rFonts w:ascii="Optima" w:hAnsi="Optima"/>
        <w:color w:val="3E72AB"/>
      </w:rPr>
      <w:instrText xml:space="preserve"> PAGE </w:instrText>
    </w:r>
    <w:r w:rsidRPr="002C0EEF">
      <w:rPr>
        <w:rStyle w:val="PageNumber"/>
        <w:rFonts w:ascii="Optima" w:hAnsi="Optima"/>
        <w:color w:val="3E72AB"/>
      </w:rPr>
      <w:fldChar w:fldCharType="separate"/>
    </w:r>
    <w:r>
      <w:rPr>
        <w:rStyle w:val="PageNumber"/>
        <w:rFonts w:ascii="Optima" w:hAnsi="Optima"/>
        <w:noProof/>
        <w:color w:val="3E72AB"/>
      </w:rPr>
      <w:t>12</w:t>
    </w:r>
    <w:r w:rsidRPr="002C0EEF">
      <w:rPr>
        <w:rStyle w:val="PageNumber"/>
        <w:rFonts w:ascii="Optima" w:hAnsi="Optima"/>
        <w:color w:val="3E72A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1" w:rsidRPr="002C0EEF" w:rsidRDefault="00725D11" w:rsidP="006F6022">
    <w:pPr>
      <w:pStyle w:val="Footer"/>
      <w:tabs>
        <w:tab w:val="left" w:pos="9600"/>
        <w:tab w:val="right" w:pos="10440"/>
      </w:tabs>
      <w:ind w:right="360"/>
      <w:rPr>
        <w:rFonts w:ascii="Optima" w:hAnsi="Optima"/>
        <w:color w:val="3E72AB"/>
      </w:rPr>
    </w:pPr>
    <w:r w:rsidRPr="002C0EEF">
      <w:rPr>
        <w:rStyle w:val="PageNumber"/>
        <w:rFonts w:ascii="Optima" w:hAnsi="Optima"/>
        <w:color w:val="3E72AB"/>
      </w:rPr>
      <w:tab/>
    </w:r>
    <w:r w:rsidRPr="002C0EEF">
      <w:rPr>
        <w:rStyle w:val="PageNumber"/>
        <w:rFonts w:ascii="Optima" w:hAnsi="Optima"/>
        <w:color w:val="3E72AB"/>
      </w:rPr>
      <w:tab/>
    </w:r>
    <w:r w:rsidRPr="002C0EEF">
      <w:rPr>
        <w:rStyle w:val="PageNumber"/>
        <w:rFonts w:ascii="Optima" w:hAnsi="Optima"/>
        <w:color w:val="3E72AB"/>
      </w:rPr>
      <w:tab/>
    </w:r>
    <w:r w:rsidRPr="002C0EEF">
      <w:rPr>
        <w:rStyle w:val="PageNumber"/>
        <w:rFonts w:ascii="Optima" w:hAnsi="Optima"/>
        <w:color w:val="3E72AB"/>
      </w:rPr>
      <w:fldChar w:fldCharType="begin"/>
    </w:r>
    <w:r w:rsidRPr="002C0EEF">
      <w:rPr>
        <w:rStyle w:val="PageNumber"/>
        <w:rFonts w:ascii="Optima" w:hAnsi="Optima"/>
        <w:color w:val="3E72AB"/>
      </w:rPr>
      <w:instrText xml:space="preserve"> PAGE </w:instrText>
    </w:r>
    <w:r w:rsidRPr="002C0EEF">
      <w:rPr>
        <w:rStyle w:val="PageNumber"/>
        <w:rFonts w:ascii="Optima" w:hAnsi="Optima"/>
        <w:color w:val="3E72AB"/>
      </w:rPr>
      <w:fldChar w:fldCharType="separate"/>
    </w:r>
    <w:r>
      <w:rPr>
        <w:rStyle w:val="PageNumber"/>
        <w:rFonts w:ascii="Optima" w:hAnsi="Optima"/>
        <w:noProof/>
        <w:color w:val="3E72AB"/>
      </w:rPr>
      <w:t>13</w:t>
    </w:r>
    <w:r w:rsidRPr="002C0EEF">
      <w:rPr>
        <w:rStyle w:val="PageNumber"/>
        <w:rFonts w:ascii="Optima" w:hAnsi="Optima"/>
        <w:color w:val="3E72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11" w:rsidRDefault="00725D11">
      <w:r>
        <w:separator/>
      </w:r>
    </w:p>
  </w:footnote>
  <w:footnote w:type="continuationSeparator" w:id="1">
    <w:p w:rsidR="00725D11" w:rsidRDefault="0072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1" w:rsidRPr="002C0EEF" w:rsidRDefault="00725D11" w:rsidP="006F6022">
    <w:pPr>
      <w:pStyle w:val="Header"/>
      <w:jc w:val="center"/>
      <w:rPr>
        <w:rFonts w:ascii="Optima" w:hAnsi="Optima"/>
        <w:b/>
        <w:i/>
        <w:color w:val="3E72AB"/>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1" w:rsidRDefault="00725D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op Bar SC" style="position:absolute;margin-left:-59.95pt;margin-top:-26.8pt;width:585pt;height:78.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316"/>
    <w:multiLevelType w:val="hybridMultilevel"/>
    <w:tmpl w:val="CA920138"/>
    <w:lvl w:ilvl="0" w:tplc="00010409">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41C630A"/>
    <w:multiLevelType w:val="hybridMultilevel"/>
    <w:tmpl w:val="6C6CF0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7F2DB8"/>
    <w:multiLevelType w:val="hybridMultilevel"/>
    <w:tmpl w:val="7068A996"/>
    <w:lvl w:ilvl="0" w:tplc="F7CE6012">
      <w:start w:val="1"/>
      <w:numFmt w:val="bullet"/>
      <w:lvlText w:val=""/>
      <w:lvlJc w:val="left"/>
      <w:pPr>
        <w:tabs>
          <w:tab w:val="num" w:pos="720"/>
        </w:tabs>
        <w:ind w:left="720" w:hanging="360"/>
      </w:pPr>
      <w:rPr>
        <w:rFonts w:ascii="Symbol" w:hAnsi="Symbol" w:hint="default"/>
        <w:sz w:val="20"/>
      </w:rPr>
    </w:lvl>
    <w:lvl w:ilvl="1" w:tplc="47B41DB0" w:tentative="1">
      <w:start w:val="1"/>
      <w:numFmt w:val="bullet"/>
      <w:lvlText w:val="o"/>
      <w:lvlJc w:val="left"/>
      <w:pPr>
        <w:tabs>
          <w:tab w:val="num" w:pos="1440"/>
        </w:tabs>
        <w:ind w:left="1440" w:hanging="360"/>
      </w:pPr>
      <w:rPr>
        <w:rFonts w:ascii="Courier New" w:hAnsi="Courier New" w:hint="default"/>
        <w:sz w:val="20"/>
      </w:rPr>
    </w:lvl>
    <w:lvl w:ilvl="2" w:tplc="F5DC3198" w:tentative="1">
      <w:start w:val="1"/>
      <w:numFmt w:val="bullet"/>
      <w:lvlText w:val=""/>
      <w:lvlJc w:val="left"/>
      <w:pPr>
        <w:tabs>
          <w:tab w:val="num" w:pos="2160"/>
        </w:tabs>
        <w:ind w:left="2160" w:hanging="360"/>
      </w:pPr>
      <w:rPr>
        <w:rFonts w:ascii="Wingdings" w:hAnsi="Wingdings" w:hint="default"/>
        <w:sz w:val="20"/>
      </w:rPr>
    </w:lvl>
    <w:lvl w:ilvl="3" w:tplc="413CBA22" w:tentative="1">
      <w:start w:val="1"/>
      <w:numFmt w:val="bullet"/>
      <w:lvlText w:val=""/>
      <w:lvlJc w:val="left"/>
      <w:pPr>
        <w:tabs>
          <w:tab w:val="num" w:pos="2880"/>
        </w:tabs>
        <w:ind w:left="2880" w:hanging="360"/>
      </w:pPr>
      <w:rPr>
        <w:rFonts w:ascii="Wingdings" w:hAnsi="Wingdings" w:hint="default"/>
        <w:sz w:val="20"/>
      </w:rPr>
    </w:lvl>
    <w:lvl w:ilvl="4" w:tplc="9FD00986" w:tentative="1">
      <w:start w:val="1"/>
      <w:numFmt w:val="bullet"/>
      <w:lvlText w:val=""/>
      <w:lvlJc w:val="left"/>
      <w:pPr>
        <w:tabs>
          <w:tab w:val="num" w:pos="3600"/>
        </w:tabs>
        <w:ind w:left="3600" w:hanging="360"/>
      </w:pPr>
      <w:rPr>
        <w:rFonts w:ascii="Wingdings" w:hAnsi="Wingdings" w:hint="default"/>
        <w:sz w:val="20"/>
      </w:rPr>
    </w:lvl>
    <w:lvl w:ilvl="5" w:tplc="A7D28D3C" w:tentative="1">
      <w:start w:val="1"/>
      <w:numFmt w:val="bullet"/>
      <w:lvlText w:val=""/>
      <w:lvlJc w:val="left"/>
      <w:pPr>
        <w:tabs>
          <w:tab w:val="num" w:pos="4320"/>
        </w:tabs>
        <w:ind w:left="4320" w:hanging="360"/>
      </w:pPr>
      <w:rPr>
        <w:rFonts w:ascii="Wingdings" w:hAnsi="Wingdings" w:hint="default"/>
        <w:sz w:val="20"/>
      </w:rPr>
    </w:lvl>
    <w:lvl w:ilvl="6" w:tplc="1760903E" w:tentative="1">
      <w:start w:val="1"/>
      <w:numFmt w:val="bullet"/>
      <w:lvlText w:val=""/>
      <w:lvlJc w:val="left"/>
      <w:pPr>
        <w:tabs>
          <w:tab w:val="num" w:pos="5040"/>
        </w:tabs>
        <w:ind w:left="5040" w:hanging="360"/>
      </w:pPr>
      <w:rPr>
        <w:rFonts w:ascii="Wingdings" w:hAnsi="Wingdings" w:hint="default"/>
        <w:sz w:val="20"/>
      </w:rPr>
    </w:lvl>
    <w:lvl w:ilvl="7" w:tplc="EED61534" w:tentative="1">
      <w:start w:val="1"/>
      <w:numFmt w:val="bullet"/>
      <w:lvlText w:val=""/>
      <w:lvlJc w:val="left"/>
      <w:pPr>
        <w:tabs>
          <w:tab w:val="num" w:pos="5760"/>
        </w:tabs>
        <w:ind w:left="5760" w:hanging="360"/>
      </w:pPr>
      <w:rPr>
        <w:rFonts w:ascii="Wingdings" w:hAnsi="Wingdings" w:hint="default"/>
        <w:sz w:val="20"/>
      </w:rPr>
    </w:lvl>
    <w:lvl w:ilvl="8" w:tplc="77DC38AC"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91DBC"/>
    <w:multiLevelType w:val="hybridMultilevel"/>
    <w:tmpl w:val="1714CF6E"/>
    <w:lvl w:ilvl="0" w:tplc="93BA2EAA">
      <w:start w:val="1"/>
      <w:numFmt w:val="bullet"/>
      <w:pStyle w:val="Text"/>
      <w:lvlText w:val=""/>
      <w:lvlJc w:val="left"/>
      <w:pPr>
        <w:tabs>
          <w:tab w:val="num" w:pos="1440"/>
        </w:tabs>
        <w:ind w:left="1440" w:hanging="360"/>
      </w:pPr>
      <w:rPr>
        <w:rFonts w:ascii="Symbol" w:hAnsi="Symbol" w:hint="default"/>
        <w:color w:val="auto"/>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223B6129"/>
    <w:multiLevelType w:val="hybridMultilevel"/>
    <w:tmpl w:val="2828118A"/>
    <w:lvl w:ilvl="0" w:tplc="EAC4E30C">
      <w:start w:val="1"/>
      <w:numFmt w:val="bullet"/>
      <w:lvlText w:val="o"/>
      <w:lvlJc w:val="left"/>
      <w:pPr>
        <w:tabs>
          <w:tab w:val="num" w:pos="360"/>
        </w:tabs>
        <w:ind w:left="360" w:hanging="360"/>
      </w:pPr>
      <w:rPr>
        <w:rFonts w:ascii="Courier New" w:hAnsi="Courier New"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6E900FB"/>
    <w:multiLevelType w:val="multilevel"/>
    <w:tmpl w:val="379A8E56"/>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97B70E3"/>
    <w:multiLevelType w:val="hybridMultilevel"/>
    <w:tmpl w:val="FEB6129A"/>
    <w:lvl w:ilvl="0" w:tplc="E76260E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703E38"/>
    <w:multiLevelType w:val="hybridMultilevel"/>
    <w:tmpl w:val="4CD4E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72842"/>
    <w:multiLevelType w:val="hybridMultilevel"/>
    <w:tmpl w:val="379A8E56"/>
    <w:lvl w:ilvl="0" w:tplc="E76260E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53987"/>
    <w:multiLevelType w:val="hybridMultilevel"/>
    <w:tmpl w:val="47CE18BE"/>
    <w:lvl w:ilvl="0" w:tplc="8A403CA8">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514220EC"/>
    <w:multiLevelType w:val="hybridMultilevel"/>
    <w:tmpl w:val="8B7CBE2E"/>
    <w:lvl w:ilvl="0" w:tplc="E76260E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B6D73"/>
    <w:multiLevelType w:val="hybridMultilevel"/>
    <w:tmpl w:val="569ACAF2"/>
    <w:lvl w:ilvl="0" w:tplc="F0FC3866">
      <w:start w:val="1"/>
      <w:numFmt w:val="bullet"/>
      <w:lvlText w:val=""/>
      <w:lvlJc w:val="left"/>
      <w:pPr>
        <w:tabs>
          <w:tab w:val="num" w:pos="720"/>
        </w:tabs>
        <w:ind w:left="720" w:hanging="360"/>
      </w:pPr>
      <w:rPr>
        <w:rFonts w:ascii="Symbol" w:hAnsi="Symbol" w:hint="default"/>
        <w:sz w:val="20"/>
      </w:rPr>
    </w:lvl>
    <w:lvl w:ilvl="1" w:tplc="CA288A7A" w:tentative="1">
      <w:start w:val="1"/>
      <w:numFmt w:val="bullet"/>
      <w:lvlText w:val="o"/>
      <w:lvlJc w:val="left"/>
      <w:pPr>
        <w:tabs>
          <w:tab w:val="num" w:pos="1440"/>
        </w:tabs>
        <w:ind w:left="1440" w:hanging="360"/>
      </w:pPr>
      <w:rPr>
        <w:rFonts w:ascii="Courier New" w:hAnsi="Courier New" w:hint="default"/>
        <w:sz w:val="20"/>
      </w:rPr>
    </w:lvl>
    <w:lvl w:ilvl="2" w:tplc="2BFC0E8A" w:tentative="1">
      <w:start w:val="1"/>
      <w:numFmt w:val="bullet"/>
      <w:lvlText w:val=""/>
      <w:lvlJc w:val="left"/>
      <w:pPr>
        <w:tabs>
          <w:tab w:val="num" w:pos="2160"/>
        </w:tabs>
        <w:ind w:left="2160" w:hanging="360"/>
      </w:pPr>
      <w:rPr>
        <w:rFonts w:ascii="Wingdings" w:hAnsi="Wingdings" w:hint="default"/>
        <w:sz w:val="20"/>
      </w:rPr>
    </w:lvl>
    <w:lvl w:ilvl="3" w:tplc="43A6C244" w:tentative="1">
      <w:start w:val="1"/>
      <w:numFmt w:val="bullet"/>
      <w:lvlText w:val=""/>
      <w:lvlJc w:val="left"/>
      <w:pPr>
        <w:tabs>
          <w:tab w:val="num" w:pos="2880"/>
        </w:tabs>
        <w:ind w:left="2880" w:hanging="360"/>
      </w:pPr>
      <w:rPr>
        <w:rFonts w:ascii="Wingdings" w:hAnsi="Wingdings" w:hint="default"/>
        <w:sz w:val="20"/>
      </w:rPr>
    </w:lvl>
    <w:lvl w:ilvl="4" w:tplc="3FA48B1C" w:tentative="1">
      <w:start w:val="1"/>
      <w:numFmt w:val="bullet"/>
      <w:lvlText w:val=""/>
      <w:lvlJc w:val="left"/>
      <w:pPr>
        <w:tabs>
          <w:tab w:val="num" w:pos="3600"/>
        </w:tabs>
        <w:ind w:left="3600" w:hanging="360"/>
      </w:pPr>
      <w:rPr>
        <w:rFonts w:ascii="Wingdings" w:hAnsi="Wingdings" w:hint="default"/>
        <w:sz w:val="20"/>
      </w:rPr>
    </w:lvl>
    <w:lvl w:ilvl="5" w:tplc="E3BCD43E" w:tentative="1">
      <w:start w:val="1"/>
      <w:numFmt w:val="bullet"/>
      <w:lvlText w:val=""/>
      <w:lvlJc w:val="left"/>
      <w:pPr>
        <w:tabs>
          <w:tab w:val="num" w:pos="4320"/>
        </w:tabs>
        <w:ind w:left="4320" w:hanging="360"/>
      </w:pPr>
      <w:rPr>
        <w:rFonts w:ascii="Wingdings" w:hAnsi="Wingdings" w:hint="default"/>
        <w:sz w:val="20"/>
      </w:rPr>
    </w:lvl>
    <w:lvl w:ilvl="6" w:tplc="CDF01F0E" w:tentative="1">
      <w:start w:val="1"/>
      <w:numFmt w:val="bullet"/>
      <w:lvlText w:val=""/>
      <w:lvlJc w:val="left"/>
      <w:pPr>
        <w:tabs>
          <w:tab w:val="num" w:pos="5040"/>
        </w:tabs>
        <w:ind w:left="5040" w:hanging="360"/>
      </w:pPr>
      <w:rPr>
        <w:rFonts w:ascii="Wingdings" w:hAnsi="Wingdings" w:hint="default"/>
        <w:sz w:val="20"/>
      </w:rPr>
    </w:lvl>
    <w:lvl w:ilvl="7" w:tplc="8C20ECDE" w:tentative="1">
      <w:start w:val="1"/>
      <w:numFmt w:val="bullet"/>
      <w:lvlText w:val=""/>
      <w:lvlJc w:val="left"/>
      <w:pPr>
        <w:tabs>
          <w:tab w:val="num" w:pos="5760"/>
        </w:tabs>
        <w:ind w:left="5760" w:hanging="360"/>
      </w:pPr>
      <w:rPr>
        <w:rFonts w:ascii="Wingdings" w:hAnsi="Wingdings" w:hint="default"/>
        <w:sz w:val="20"/>
      </w:rPr>
    </w:lvl>
    <w:lvl w:ilvl="8" w:tplc="4E3037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B3"/>
    <w:multiLevelType w:val="hybridMultilevel"/>
    <w:tmpl w:val="0E288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B6748C7"/>
    <w:multiLevelType w:val="hybridMultilevel"/>
    <w:tmpl w:val="8F0ADE84"/>
    <w:lvl w:ilvl="0" w:tplc="8A403CA8">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5F7562A3"/>
    <w:multiLevelType w:val="hybridMultilevel"/>
    <w:tmpl w:val="9DC89D1A"/>
    <w:lvl w:ilvl="0" w:tplc="6C00B0D4">
      <w:start w:val="1"/>
      <w:numFmt w:val="bullet"/>
      <w:lvlText w:val=""/>
      <w:lvlJc w:val="left"/>
      <w:pPr>
        <w:ind w:left="576" w:hanging="504"/>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6CAF"/>
    <w:multiLevelType w:val="hybridMultilevel"/>
    <w:tmpl w:val="72A2420E"/>
    <w:lvl w:ilvl="0" w:tplc="6C00B0D4">
      <w:start w:val="1"/>
      <w:numFmt w:val="bullet"/>
      <w:lvlText w:val=""/>
      <w:lvlJc w:val="left"/>
      <w:pPr>
        <w:ind w:left="576" w:hanging="504"/>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223E4"/>
    <w:multiLevelType w:val="multilevel"/>
    <w:tmpl w:val="8F0ADE84"/>
    <w:lvl w:ilvl="0">
      <w:start w:val="1"/>
      <w:numFmt w:val="bullet"/>
      <w:lvlText w:val=""/>
      <w:lvlJc w:val="left"/>
      <w:pPr>
        <w:tabs>
          <w:tab w:val="num" w:pos="1440"/>
        </w:tabs>
        <w:ind w:left="1440" w:hanging="360"/>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8F9295A"/>
    <w:multiLevelType w:val="hybridMultilevel"/>
    <w:tmpl w:val="5E821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E6409DF"/>
    <w:multiLevelType w:val="multilevel"/>
    <w:tmpl w:val="72A2420E"/>
    <w:lvl w:ilvl="0">
      <w:start w:val="1"/>
      <w:numFmt w:val="bullet"/>
      <w:lvlText w:val=""/>
      <w:lvlJc w:val="left"/>
      <w:pPr>
        <w:ind w:left="576" w:hanging="504"/>
      </w:pPr>
      <w:rPr>
        <w:rFonts w:ascii="Symbol" w:hAnsi="Symbo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7"/>
  </w:num>
  <w:num w:numId="5">
    <w:abstractNumId w:val="2"/>
  </w:num>
  <w:num w:numId="6">
    <w:abstractNumId w:val="11"/>
  </w:num>
  <w:num w:numId="7">
    <w:abstractNumId w:val="9"/>
  </w:num>
  <w:num w:numId="8">
    <w:abstractNumId w:val="13"/>
  </w:num>
  <w:num w:numId="9">
    <w:abstractNumId w:val="16"/>
  </w:num>
  <w:num w:numId="10">
    <w:abstractNumId w:val="3"/>
  </w:num>
  <w:num w:numId="11">
    <w:abstractNumId w:val="6"/>
  </w:num>
  <w:num w:numId="12">
    <w:abstractNumId w:val="10"/>
  </w:num>
  <w:num w:numId="13">
    <w:abstractNumId w:val="8"/>
  </w:num>
  <w:num w:numId="14">
    <w:abstractNumId w:val="5"/>
  </w:num>
  <w:num w:numId="15">
    <w:abstractNumId w:val="7"/>
  </w:num>
  <w:num w:numId="16">
    <w:abstractNumId w:val="15"/>
  </w:num>
  <w:num w:numId="17">
    <w:abstractNumId w:val="18"/>
  </w:num>
  <w:num w:numId="18">
    <w:abstractNumId w:val="1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8CE"/>
    <w:rsid w:val="000048BE"/>
    <w:rsid w:val="000E0EEF"/>
    <w:rsid w:val="000F3CF8"/>
    <w:rsid w:val="00124BB6"/>
    <w:rsid w:val="0017549F"/>
    <w:rsid w:val="001A57A4"/>
    <w:rsid w:val="001B695F"/>
    <w:rsid w:val="0023230F"/>
    <w:rsid w:val="002C0D30"/>
    <w:rsid w:val="002C0EEF"/>
    <w:rsid w:val="002F0E80"/>
    <w:rsid w:val="00300152"/>
    <w:rsid w:val="0035031D"/>
    <w:rsid w:val="00371671"/>
    <w:rsid w:val="003755B6"/>
    <w:rsid w:val="003770BB"/>
    <w:rsid w:val="00430FC0"/>
    <w:rsid w:val="00435A3C"/>
    <w:rsid w:val="00450473"/>
    <w:rsid w:val="004B3431"/>
    <w:rsid w:val="004F7891"/>
    <w:rsid w:val="005537FC"/>
    <w:rsid w:val="00594478"/>
    <w:rsid w:val="005C6314"/>
    <w:rsid w:val="005F7A6B"/>
    <w:rsid w:val="005F7C3F"/>
    <w:rsid w:val="006158CE"/>
    <w:rsid w:val="00620035"/>
    <w:rsid w:val="00626F35"/>
    <w:rsid w:val="00636DAE"/>
    <w:rsid w:val="0063797C"/>
    <w:rsid w:val="00647F11"/>
    <w:rsid w:val="006A1CB4"/>
    <w:rsid w:val="006B2390"/>
    <w:rsid w:val="006F6022"/>
    <w:rsid w:val="006F75CD"/>
    <w:rsid w:val="006F7AE0"/>
    <w:rsid w:val="00701FA0"/>
    <w:rsid w:val="00725D11"/>
    <w:rsid w:val="007426DC"/>
    <w:rsid w:val="007628C8"/>
    <w:rsid w:val="007F32D2"/>
    <w:rsid w:val="0083631E"/>
    <w:rsid w:val="00841FF1"/>
    <w:rsid w:val="008667F9"/>
    <w:rsid w:val="00871534"/>
    <w:rsid w:val="00892075"/>
    <w:rsid w:val="00896534"/>
    <w:rsid w:val="008A0197"/>
    <w:rsid w:val="008A19ED"/>
    <w:rsid w:val="008B1AE8"/>
    <w:rsid w:val="008C6E1B"/>
    <w:rsid w:val="008C7378"/>
    <w:rsid w:val="00940D52"/>
    <w:rsid w:val="0098478A"/>
    <w:rsid w:val="009A001E"/>
    <w:rsid w:val="009C3D1B"/>
    <w:rsid w:val="00A00283"/>
    <w:rsid w:val="00A07D94"/>
    <w:rsid w:val="00A26567"/>
    <w:rsid w:val="00A31D77"/>
    <w:rsid w:val="00AB016D"/>
    <w:rsid w:val="00B1619F"/>
    <w:rsid w:val="00B20CC0"/>
    <w:rsid w:val="00B44E57"/>
    <w:rsid w:val="00B63FCC"/>
    <w:rsid w:val="00BD24D6"/>
    <w:rsid w:val="00BE76F0"/>
    <w:rsid w:val="00BF7EE9"/>
    <w:rsid w:val="00C102E5"/>
    <w:rsid w:val="00C20BE4"/>
    <w:rsid w:val="00C72E04"/>
    <w:rsid w:val="00CA509B"/>
    <w:rsid w:val="00CF74E0"/>
    <w:rsid w:val="00D07941"/>
    <w:rsid w:val="00D10F19"/>
    <w:rsid w:val="00D4170F"/>
    <w:rsid w:val="00D73377"/>
    <w:rsid w:val="00DA3416"/>
    <w:rsid w:val="00DB218D"/>
    <w:rsid w:val="00E35862"/>
    <w:rsid w:val="00E71536"/>
    <w:rsid w:val="00E72866"/>
    <w:rsid w:val="00EC66AC"/>
    <w:rsid w:val="00F7013D"/>
    <w:rsid w:val="00F76747"/>
    <w:rsid w:val="00F83556"/>
    <w:rsid w:val="00FE50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E8"/>
    <w:rPr>
      <w:sz w:val="24"/>
      <w:szCs w:val="24"/>
    </w:rPr>
  </w:style>
  <w:style w:type="paragraph" w:styleId="Heading1">
    <w:name w:val="heading 1"/>
    <w:basedOn w:val="Normal"/>
    <w:next w:val="Normal"/>
    <w:link w:val="Heading1Char"/>
    <w:uiPriority w:val="99"/>
    <w:qFormat/>
    <w:rsid w:val="008B1AE8"/>
    <w:pPr>
      <w:keepNext/>
      <w:spacing w:before="240" w:after="60"/>
      <w:outlineLvl w:val="0"/>
    </w:pPr>
    <w:rPr>
      <w:rFonts w:ascii="Arial" w:hAnsi="Arial"/>
      <w:b/>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9ED"/>
    <w:rPr>
      <w:rFonts w:ascii="Cambria" w:hAnsi="Cambria" w:cs="Times New Roman"/>
      <w:b/>
      <w:bCs/>
      <w:kern w:val="32"/>
      <w:sz w:val="32"/>
      <w:szCs w:val="32"/>
    </w:rPr>
  </w:style>
  <w:style w:type="paragraph" w:styleId="Header">
    <w:name w:val="header"/>
    <w:basedOn w:val="Normal"/>
    <w:link w:val="HeaderChar"/>
    <w:uiPriority w:val="99"/>
    <w:rsid w:val="008B1AE8"/>
    <w:pPr>
      <w:tabs>
        <w:tab w:val="center" w:pos="4320"/>
        <w:tab w:val="right" w:pos="8640"/>
      </w:tabs>
    </w:pPr>
  </w:style>
  <w:style w:type="character" w:customStyle="1" w:styleId="HeaderChar">
    <w:name w:val="Header Char"/>
    <w:basedOn w:val="DefaultParagraphFont"/>
    <w:link w:val="Header"/>
    <w:uiPriority w:val="99"/>
    <w:semiHidden/>
    <w:locked/>
    <w:rsid w:val="008A19ED"/>
    <w:rPr>
      <w:rFonts w:cs="Times New Roman"/>
      <w:sz w:val="24"/>
      <w:szCs w:val="24"/>
    </w:rPr>
  </w:style>
  <w:style w:type="paragraph" w:styleId="Footer">
    <w:name w:val="footer"/>
    <w:basedOn w:val="Normal"/>
    <w:link w:val="FooterChar"/>
    <w:uiPriority w:val="99"/>
    <w:semiHidden/>
    <w:rsid w:val="008B1AE8"/>
    <w:pPr>
      <w:tabs>
        <w:tab w:val="center" w:pos="4320"/>
        <w:tab w:val="right" w:pos="8640"/>
      </w:tabs>
    </w:pPr>
  </w:style>
  <w:style w:type="character" w:customStyle="1" w:styleId="FooterChar">
    <w:name w:val="Footer Char"/>
    <w:basedOn w:val="DefaultParagraphFont"/>
    <w:link w:val="Footer"/>
    <w:uiPriority w:val="99"/>
    <w:semiHidden/>
    <w:locked/>
    <w:rsid w:val="008A19ED"/>
    <w:rPr>
      <w:rFonts w:cs="Times New Roman"/>
      <w:sz w:val="24"/>
      <w:szCs w:val="24"/>
    </w:rPr>
  </w:style>
  <w:style w:type="character" w:styleId="PageNumber">
    <w:name w:val="page number"/>
    <w:basedOn w:val="DefaultParagraphFont"/>
    <w:uiPriority w:val="99"/>
    <w:rsid w:val="008B1AE8"/>
    <w:rPr>
      <w:rFonts w:cs="Times New Roman"/>
    </w:rPr>
  </w:style>
  <w:style w:type="character" w:styleId="Hyperlink">
    <w:name w:val="Hyperlink"/>
    <w:basedOn w:val="DefaultParagraphFont"/>
    <w:uiPriority w:val="99"/>
    <w:rsid w:val="008B1AE8"/>
    <w:rPr>
      <w:rFonts w:cs="Times New Roman"/>
      <w:color w:val="0000FF"/>
      <w:u w:val="single"/>
    </w:rPr>
  </w:style>
  <w:style w:type="paragraph" w:styleId="BalloonText">
    <w:name w:val="Balloon Text"/>
    <w:basedOn w:val="Normal"/>
    <w:link w:val="BalloonTextChar"/>
    <w:uiPriority w:val="99"/>
    <w:semiHidden/>
    <w:rsid w:val="008B1AE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A19ED"/>
    <w:rPr>
      <w:rFonts w:cs="Times New Roman"/>
      <w:sz w:val="2"/>
    </w:rPr>
  </w:style>
  <w:style w:type="character" w:styleId="CommentReference">
    <w:name w:val="annotation reference"/>
    <w:basedOn w:val="DefaultParagraphFont"/>
    <w:uiPriority w:val="99"/>
    <w:semiHidden/>
    <w:rsid w:val="008B1AE8"/>
    <w:rPr>
      <w:rFonts w:cs="Times New Roman"/>
      <w:sz w:val="16"/>
      <w:szCs w:val="16"/>
    </w:rPr>
  </w:style>
  <w:style w:type="paragraph" w:styleId="CommentText">
    <w:name w:val="annotation text"/>
    <w:basedOn w:val="Normal"/>
    <w:link w:val="CommentTextChar"/>
    <w:uiPriority w:val="99"/>
    <w:semiHidden/>
    <w:rsid w:val="008B1AE8"/>
    <w:rPr>
      <w:sz w:val="20"/>
      <w:szCs w:val="20"/>
    </w:rPr>
  </w:style>
  <w:style w:type="character" w:customStyle="1" w:styleId="CommentTextChar">
    <w:name w:val="Comment Text Char"/>
    <w:basedOn w:val="DefaultParagraphFont"/>
    <w:link w:val="CommentText"/>
    <w:uiPriority w:val="99"/>
    <w:semiHidden/>
    <w:locked/>
    <w:rsid w:val="008A19ED"/>
    <w:rPr>
      <w:rFonts w:cs="Times New Roman"/>
      <w:sz w:val="20"/>
      <w:szCs w:val="20"/>
    </w:rPr>
  </w:style>
  <w:style w:type="paragraph" w:styleId="CommentSubject">
    <w:name w:val="annotation subject"/>
    <w:basedOn w:val="CommentText"/>
    <w:next w:val="CommentText"/>
    <w:link w:val="CommentSubjectChar"/>
    <w:uiPriority w:val="99"/>
    <w:semiHidden/>
    <w:rsid w:val="008B1AE8"/>
    <w:rPr>
      <w:b/>
      <w:bCs/>
    </w:rPr>
  </w:style>
  <w:style w:type="character" w:customStyle="1" w:styleId="CommentSubjectChar">
    <w:name w:val="Comment Subject Char"/>
    <w:basedOn w:val="CommentTextChar"/>
    <w:link w:val="CommentSubject"/>
    <w:uiPriority w:val="99"/>
    <w:semiHidden/>
    <w:locked/>
    <w:rsid w:val="008A19ED"/>
    <w:rPr>
      <w:b/>
      <w:bCs/>
    </w:rPr>
  </w:style>
  <w:style w:type="paragraph" w:customStyle="1" w:styleId="Button">
    <w:name w:val="Button"/>
    <w:basedOn w:val="Normal"/>
    <w:next w:val="Normal"/>
    <w:uiPriority w:val="99"/>
    <w:rsid w:val="008B1AE8"/>
    <w:pPr>
      <w:ind w:left="-634" w:right="-720"/>
    </w:pPr>
    <w:rPr>
      <w:rFonts w:ascii="Century Gothic" w:hAnsi="Century Gothic"/>
      <w:b/>
      <w:color w:val="000080"/>
      <w:sz w:val="22"/>
    </w:rPr>
  </w:style>
  <w:style w:type="paragraph" w:styleId="z-BottomofForm">
    <w:name w:val="HTML Bottom of Form"/>
    <w:basedOn w:val="Normal"/>
    <w:next w:val="Normal"/>
    <w:link w:val="z-BottomofFormChar"/>
    <w:hidden/>
    <w:uiPriority w:val="99"/>
    <w:rsid w:val="008B1AE8"/>
    <w:pPr>
      <w:pBdr>
        <w:top w:val="single" w:sz="6" w:space="1" w:color="000000"/>
      </w:pBdr>
      <w:spacing w:before="100" w:after="10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8B1AE8"/>
    <w:rPr>
      <w:rFonts w:ascii="Arial" w:hAnsi="Arial" w:cs="Times New Roman"/>
      <w:vanish/>
      <w:sz w:val="16"/>
      <w:szCs w:val="16"/>
    </w:rPr>
  </w:style>
  <w:style w:type="paragraph" w:customStyle="1" w:styleId="Bullets">
    <w:name w:val="Bullets"/>
    <w:uiPriority w:val="99"/>
    <w:rsid w:val="008B1AE8"/>
    <w:pPr>
      <w:numPr>
        <w:numId w:val="10"/>
      </w:numPr>
      <w:spacing w:after="80"/>
      <w:ind w:left="630"/>
    </w:pPr>
    <w:rPr>
      <w:szCs w:val="24"/>
    </w:rPr>
  </w:style>
  <w:style w:type="paragraph" w:customStyle="1" w:styleId="Text">
    <w:name w:val="Text"/>
    <w:basedOn w:val="Normal"/>
    <w:uiPriority w:val="99"/>
    <w:rsid w:val="008B1AE8"/>
    <w:pPr>
      <w:spacing w:after="240"/>
    </w:pPr>
    <w:rPr>
      <w:color w:val="000000"/>
      <w:sz w:val="22"/>
    </w:rPr>
  </w:style>
  <w:style w:type="paragraph" w:customStyle="1" w:styleId="heading">
    <w:name w:val="heading"/>
    <w:next w:val="Normal"/>
    <w:uiPriority w:val="99"/>
    <w:rsid w:val="008B1AE8"/>
    <w:pPr>
      <w:keepNext/>
      <w:pBdr>
        <w:bottom w:val="single" w:sz="36" w:space="1" w:color="2F72AB"/>
      </w:pBdr>
      <w:spacing w:after="240"/>
      <w:ind w:left="-270"/>
    </w:pPr>
    <w:rPr>
      <w:rFonts w:ascii="Arial" w:hAnsi="Arial"/>
      <w:b/>
      <w:sz w:val="28"/>
      <w:szCs w:val="24"/>
    </w:rPr>
  </w:style>
  <w:style w:type="character" w:styleId="FollowedHyperlink">
    <w:name w:val="FollowedHyperlink"/>
    <w:basedOn w:val="DefaultParagraphFont"/>
    <w:uiPriority w:val="99"/>
    <w:rsid w:val="008B1AE8"/>
    <w:rPr>
      <w:rFonts w:cs="Times New Roman"/>
      <w:color w:val="800080"/>
      <w:u w:val="single"/>
    </w:rPr>
  </w:style>
  <w:style w:type="paragraph" w:styleId="NormalWeb">
    <w:name w:val="Normal (Web)"/>
    <w:basedOn w:val="Normal"/>
    <w:uiPriority w:val="99"/>
    <w:rsid w:val="00E728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7433213">
      <w:marLeft w:val="0"/>
      <w:marRight w:val="0"/>
      <w:marTop w:val="0"/>
      <w:marBottom w:val="0"/>
      <w:divBdr>
        <w:top w:val="none" w:sz="0" w:space="0" w:color="auto"/>
        <w:left w:val="none" w:sz="0" w:space="0" w:color="auto"/>
        <w:bottom w:val="none" w:sz="0" w:space="0" w:color="auto"/>
        <w:right w:val="none" w:sz="0" w:space="0" w:color="auto"/>
      </w:divBdr>
    </w:div>
    <w:div w:id="1107433214">
      <w:marLeft w:val="0"/>
      <w:marRight w:val="0"/>
      <w:marTop w:val="0"/>
      <w:marBottom w:val="0"/>
      <w:divBdr>
        <w:top w:val="none" w:sz="0" w:space="0" w:color="auto"/>
        <w:left w:val="none" w:sz="0" w:space="0" w:color="auto"/>
        <w:bottom w:val="none" w:sz="0" w:space="0" w:color="auto"/>
        <w:right w:val="none" w:sz="0" w:space="0" w:color="auto"/>
      </w:divBdr>
    </w:div>
    <w:div w:id="110743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3074</Words>
  <Characters>17307</Characters>
  <Application>Microsoft Office Outlook</Application>
  <DocSecurity>0</DocSecurity>
  <Lines>0</Lines>
  <Paragraphs>0</Paragraphs>
  <ScaleCrop>false</ScaleCrop>
  <Company>Treemen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Headline</dc:title>
  <dc:subject/>
  <dc:creator>Deanna Ellison</dc:creator>
  <cp:keywords/>
  <dc:description/>
  <cp:lastModifiedBy> </cp:lastModifiedBy>
  <cp:revision>2</cp:revision>
  <cp:lastPrinted>2008-06-26T15:13:00Z</cp:lastPrinted>
  <dcterms:created xsi:type="dcterms:W3CDTF">2009-08-25T13:16:00Z</dcterms:created>
  <dcterms:modified xsi:type="dcterms:W3CDTF">2009-08-25T13:16:00Z</dcterms:modified>
</cp:coreProperties>
</file>