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71" w:rsidRPr="00B94593" w:rsidRDefault="00B278E5" w:rsidP="00BC2671">
      <w:pPr>
        <w:pStyle w:val="IntenseQuote"/>
        <w:spacing w:before="0" w:after="0"/>
        <w:jc w:val="center"/>
        <w:rPr>
          <w:i w:val="0"/>
          <w:color w:val="1F497D" w:themeColor="text2"/>
          <w:sz w:val="24"/>
          <w:szCs w:val="24"/>
        </w:rPr>
      </w:pPr>
      <w:r>
        <w:rPr>
          <w:i w:val="0"/>
          <w:color w:val="1F497D" w:themeColor="text2"/>
          <w:sz w:val="24"/>
          <w:szCs w:val="24"/>
        </w:rPr>
        <w:t>Math 201</w:t>
      </w:r>
      <w:r w:rsidR="00BC2671" w:rsidRPr="00B94593">
        <w:rPr>
          <w:i w:val="0"/>
          <w:color w:val="1F497D" w:themeColor="text2"/>
          <w:sz w:val="24"/>
          <w:szCs w:val="24"/>
        </w:rPr>
        <w:t xml:space="preserve"> Calculus I</w:t>
      </w:r>
    </w:p>
    <w:p w:rsidR="00BC2671" w:rsidRPr="00B94593" w:rsidRDefault="00B278E5" w:rsidP="00BC2671">
      <w:pPr>
        <w:pStyle w:val="IntenseQuote"/>
        <w:spacing w:before="0" w:after="0"/>
        <w:jc w:val="center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Related Rates</w:t>
      </w:r>
    </w:p>
    <w:p w:rsidR="00BC2671" w:rsidRDefault="00BC2671" w:rsidP="00BC2671">
      <w:pPr>
        <w:spacing w:after="0"/>
        <w:rPr>
          <w:i/>
        </w:rPr>
      </w:pPr>
    </w:p>
    <w:p w:rsidR="00BC2671" w:rsidRDefault="00BC2671" w:rsidP="00BC2671">
      <w:pPr>
        <w:spacing w:after="0"/>
      </w:pPr>
      <w:r w:rsidRPr="00B94593">
        <w:rPr>
          <w:i/>
        </w:rPr>
        <w:t>Name</w:t>
      </w:r>
      <w:r>
        <w:t>: ____________________________________</w:t>
      </w:r>
    </w:p>
    <w:p w:rsidR="00BC2671" w:rsidRDefault="00BC2671" w:rsidP="00BC2671">
      <w:pPr>
        <w:spacing w:after="0"/>
      </w:pPr>
    </w:p>
    <w:p w:rsidR="00BC2671" w:rsidRDefault="00BC2671" w:rsidP="00BC2671">
      <w:r w:rsidRPr="00CB6580">
        <w:rPr>
          <w:u w:val="single"/>
        </w:rPr>
        <w:t>Purpose</w:t>
      </w:r>
      <w:r w:rsidRPr="00CB6580">
        <w:t xml:space="preserve">: </w:t>
      </w:r>
      <w:r>
        <w:t>To discover how to use implicit differentiation to determine relationships between rates of change.</w:t>
      </w:r>
    </w:p>
    <w:p w:rsidR="00BC2671" w:rsidRDefault="00BC2671" w:rsidP="00BC2671">
      <w:r w:rsidRPr="00CB6580">
        <w:rPr>
          <w:u w:val="single"/>
        </w:rPr>
        <w:t>Procedure</w:t>
      </w:r>
      <w:r w:rsidRPr="00CB6580">
        <w:t xml:space="preserve">: </w:t>
      </w:r>
      <w:r>
        <w:t>Work on the follo</w:t>
      </w:r>
      <w:r w:rsidR="00BF1C38">
        <w:t>wing activity together in pairs</w:t>
      </w:r>
      <w:r>
        <w:t>.</w:t>
      </w:r>
    </w:p>
    <w:p w:rsidR="00E520B6" w:rsidRDefault="00BC2671" w:rsidP="00BC2671">
      <w:pPr>
        <w:pStyle w:val="ListParagraph"/>
        <w:numPr>
          <w:ilvl w:val="0"/>
          <w:numId w:val="1"/>
        </w:numPr>
      </w:pPr>
      <w:r>
        <w:t xml:space="preserve">In calm waters, the oil spilling from a ruptured hull of a grounded tanker is spreading in all directions in a cylindrical shape. Determine the rate at which the volume of oil in the water is increasing when the radius of the oil is 60 feet and is increasing at a rate of 0.5 feet/second, and the height of oil in the water is 0.25 feet and is increasing at a rate of 0.01 feet/second. </w:t>
      </w:r>
    </w:p>
    <w:p w:rsidR="00B278E5" w:rsidRDefault="00BC2671" w:rsidP="00B278E5">
      <w:pPr>
        <w:pStyle w:val="ListParagraph"/>
        <w:numPr>
          <w:ilvl w:val="1"/>
          <w:numId w:val="1"/>
        </w:numPr>
      </w:pPr>
      <w:r>
        <w:t>What are the changing quantities in this problem? (Assign variables to each changing quantity.) How are they related? (Write equations to represent these relationships.)</w:t>
      </w:r>
      <w:r w:rsidR="00BF1C38">
        <w:t xml:space="preserve"> What rates are given in the problem? (Write in terms of the variables assigned above.)</w:t>
      </w:r>
      <w:r>
        <w:t xml:space="preserve"> What are we interested in finding? (Write this in terms of the variables assigned above.)</w:t>
      </w:r>
    </w:p>
    <w:p w:rsidR="00163621" w:rsidRDefault="00B278E5" w:rsidP="00B278E5">
      <w:pPr>
        <w:pStyle w:val="ListParagraph"/>
        <w:numPr>
          <w:ilvl w:val="1"/>
          <w:numId w:val="1"/>
        </w:numPr>
      </w:pPr>
      <w:r>
        <w:t>U</w:t>
      </w:r>
      <w:r w:rsidR="007B29F5">
        <w:t xml:space="preserve">se implicit differentiation to complete the problem. </w:t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  <w:r w:rsidR="007B29F5">
        <w:br/>
      </w:r>
    </w:p>
    <w:p w:rsidR="00163621" w:rsidRDefault="00163621" w:rsidP="00163621"/>
    <w:p w:rsidR="00163621" w:rsidRDefault="00163621" w:rsidP="00163621"/>
    <w:p w:rsidR="00163621" w:rsidRDefault="00163621" w:rsidP="00163621"/>
    <w:p w:rsidR="00163621" w:rsidRDefault="00163621" w:rsidP="00163621"/>
    <w:p w:rsidR="00163621" w:rsidRDefault="00163621" w:rsidP="00163621"/>
    <w:p w:rsidR="007B29F5" w:rsidRDefault="00163621" w:rsidP="00BC2671">
      <w:pPr>
        <w:pStyle w:val="ListParagraph"/>
        <w:numPr>
          <w:ilvl w:val="0"/>
          <w:numId w:val="1"/>
        </w:numPr>
      </w:pPr>
      <w:r>
        <w:lastRenderedPageBreak/>
        <w:t>A street light is mounted at the top of a 15ft pole. A man 6ft tall walks away from the pole at a rate of 5ft per second. How fast is the tip of his shadow moving when he is 40ft from the pole?</w:t>
      </w:r>
      <w:r>
        <w:br/>
      </w:r>
    </w:p>
    <w:p w:rsidR="00163621" w:rsidRDefault="00163621" w:rsidP="00163621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0A17D1B2" wp14:editId="3F47988C">
            <wp:extent cx="4437247" cy="204132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440" cy="204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ind w:left="360"/>
        <w:jc w:val="center"/>
      </w:pPr>
    </w:p>
    <w:p w:rsidR="00163621" w:rsidRDefault="00163621" w:rsidP="00163621">
      <w:pPr>
        <w:pStyle w:val="ListParagraph"/>
        <w:numPr>
          <w:ilvl w:val="0"/>
          <w:numId w:val="1"/>
        </w:numPr>
      </w:pPr>
      <w:r>
        <w:lastRenderedPageBreak/>
        <w:t xml:space="preserve">Air is being pumped into a spherical balloon at a rate </w:t>
      </w:r>
      <w:proofErr w:type="gramStart"/>
      <w:r>
        <w:t>of 5 cm</w:t>
      </w:r>
      <w:r>
        <w:rPr>
          <w:vertAlign w:val="superscript"/>
        </w:rPr>
        <w:t>3</w:t>
      </w:r>
      <w:r>
        <w:t>/min</w:t>
      </w:r>
      <w:proofErr w:type="gramEnd"/>
      <w:r>
        <w:t>.  Determine the rate at which the radius of the balloon is increasing when the diameter of the balloon is 20 cm.</w:t>
      </w:r>
      <w:r w:rsidR="0098176B">
        <w:t xml:space="preserve"> (Look up any formulas that you want to use.)</w:t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  <w:r w:rsidR="0098176B">
        <w:br/>
      </w:r>
    </w:p>
    <w:p w:rsidR="0098176B" w:rsidRDefault="0098176B" w:rsidP="00163621">
      <w:pPr>
        <w:pStyle w:val="ListParagraph"/>
        <w:numPr>
          <w:ilvl w:val="0"/>
          <w:numId w:val="1"/>
        </w:numPr>
      </w:pPr>
      <w:r>
        <w:t xml:space="preserve">The combined electrical resistance </w:t>
      </w:r>
      <m:oMath>
        <m:r>
          <w:rPr>
            <w:rFonts w:ascii="Cambria Math" w:hAnsi="Cambria Math"/>
          </w:rPr>
          <m:t>R</m:t>
        </m:r>
      </m:oMath>
      <w:r>
        <w:t xml:space="preserve">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connected in parallel is given by:</w:t>
      </w:r>
    </w:p>
    <w:p w:rsidR="0098176B" w:rsidRPr="0098176B" w:rsidRDefault="008B0710" w:rsidP="0098176B">
      <w:pPr>
        <w:pStyle w:val="ListParagraph"/>
        <w:ind w:left="3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98176B" w:rsidRPr="0098176B" w:rsidRDefault="0098176B" w:rsidP="0098176B">
      <w:pPr>
        <w:pStyle w:val="ListParagraph"/>
        <w:ind w:left="360"/>
      </w:pPr>
      <w:proofErr w:type="gramStart"/>
      <w:r>
        <w:t xml:space="preserve">where </w:t>
      </w:r>
      <w:proofErr w:type="gramEnd"/>
      <m:oMath>
        <m:r>
          <w:rPr>
            <w:rFonts w:ascii="Cambria Math" w:hAnsi="Cambria Math"/>
          </w:rPr>
          <m:t xml:space="preserve">R,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278E5">
        <w:t xml:space="preserve"> ar</w:t>
      </w:r>
      <w:bookmarkStart w:id="0" w:name="_GoBack"/>
      <w:bookmarkEnd w:id="0"/>
      <w:r>
        <w:t xml:space="preserve">e measured in ohms.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are increasing at rates of 1 and 1.5 ohms per second respectively. At what rate is </w:t>
      </w:r>
      <m:oMath>
        <m:r>
          <w:rPr>
            <w:rFonts w:ascii="Cambria Math" w:hAnsi="Cambria Math"/>
          </w:rPr>
          <m:t>R</m:t>
        </m:r>
      </m:oMath>
      <w:r>
        <w:t xml:space="preserve"> changing when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=50</m:t>
        </m:r>
      </m:oMath>
      <w:r>
        <w:t xml:space="preserve"> ohms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=75</m:t>
        </m:r>
      </m:oMath>
      <w:r>
        <w:t xml:space="preserve"> ohms?</w:t>
      </w:r>
    </w:p>
    <w:p w:rsidR="0098176B" w:rsidRDefault="0098176B" w:rsidP="0098176B"/>
    <w:sectPr w:rsidR="009817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10" w:rsidRDefault="008B0710" w:rsidP="008B2FD4">
      <w:pPr>
        <w:spacing w:after="0" w:line="240" w:lineRule="auto"/>
      </w:pPr>
      <w:r>
        <w:separator/>
      </w:r>
    </w:p>
  </w:endnote>
  <w:endnote w:type="continuationSeparator" w:id="0">
    <w:p w:rsidR="008B0710" w:rsidRDefault="008B0710" w:rsidP="008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D4" w:rsidRPr="008B2FD4" w:rsidRDefault="008B2FD4" w:rsidP="008B2FD4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6C68F3">
      <w:rPr>
        <w:sz w:val="20"/>
        <w:szCs w:val="20"/>
      </w:rPr>
      <w:t>Developed at Rockhurst University, Mathematics Department.</w:t>
    </w:r>
    <w:r>
      <w:rPr>
        <w:sz w:val="20"/>
        <w:szCs w:val="20"/>
      </w:rPr>
      <w:t xml:space="preserve">  </w:t>
    </w:r>
    <w:r w:rsidRPr="00BF2BAE">
      <w:rPr>
        <w:rFonts w:ascii="Calibri" w:hAnsi="Calibri"/>
        <w:sz w:val="20"/>
        <w:szCs w:val="20"/>
      </w:rPr>
      <w:t>This course activity expands on material in Section</w:t>
    </w:r>
    <w:r>
      <w:rPr>
        <w:rFonts w:ascii="Calibri" w:hAnsi="Calibri"/>
        <w:sz w:val="20"/>
        <w:szCs w:val="20"/>
      </w:rPr>
      <w:t xml:space="preserve"> 3.</w:t>
    </w:r>
    <w:r w:rsidR="00B278E5">
      <w:rPr>
        <w:rFonts w:ascii="Calibri" w:hAnsi="Calibri"/>
        <w:sz w:val="20"/>
        <w:szCs w:val="20"/>
      </w:rPr>
      <w:t>4</w:t>
    </w:r>
    <w:r>
      <w:rPr>
        <w:rFonts w:ascii="Calibri" w:hAnsi="Calibri"/>
        <w:sz w:val="20"/>
        <w:szCs w:val="20"/>
      </w:rPr>
      <w:t xml:space="preserve"> </w:t>
    </w:r>
    <w:r w:rsidRPr="00BF2BAE">
      <w:rPr>
        <w:rFonts w:ascii="Calibri" w:hAnsi="Calibri"/>
        <w:sz w:val="20"/>
        <w:szCs w:val="20"/>
      </w:rPr>
      <w:t>of your text.</w:t>
    </w:r>
    <w:r w:rsidRPr="006C68F3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10" w:rsidRDefault="008B0710" w:rsidP="008B2FD4">
      <w:pPr>
        <w:spacing w:after="0" w:line="240" w:lineRule="auto"/>
      </w:pPr>
      <w:r>
        <w:separator/>
      </w:r>
    </w:p>
  </w:footnote>
  <w:footnote w:type="continuationSeparator" w:id="0">
    <w:p w:rsidR="008B0710" w:rsidRDefault="008B0710" w:rsidP="008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D4" w:rsidRPr="006C68F3" w:rsidRDefault="00B278E5" w:rsidP="008B2FD4">
    <w:pPr>
      <w:pStyle w:val="Header"/>
    </w:pPr>
    <w:r>
      <w:t xml:space="preserve">Math 201 </w:t>
    </w:r>
    <w:r w:rsidR="008B2FD4" w:rsidRPr="006C68F3">
      <w:tab/>
    </w:r>
    <w:r w:rsidR="008B2FD4" w:rsidRPr="006C68F3">
      <w:tab/>
    </w:r>
    <w:r w:rsidR="008B2FD4" w:rsidRPr="006C68F3">
      <w:rPr>
        <w:color w:val="7F7F7F" w:themeColor="background1" w:themeShade="7F"/>
        <w:spacing w:val="60"/>
        <w:sz w:val="20"/>
        <w:szCs w:val="20"/>
      </w:rPr>
      <w:t>Page</w:t>
    </w:r>
    <w:r w:rsidR="008B2FD4" w:rsidRPr="006C68F3">
      <w:rPr>
        <w:sz w:val="20"/>
        <w:szCs w:val="20"/>
      </w:rPr>
      <w:t xml:space="preserve"> | </w:t>
    </w:r>
    <w:r w:rsidR="008B2FD4" w:rsidRPr="006C68F3">
      <w:rPr>
        <w:sz w:val="20"/>
        <w:szCs w:val="20"/>
      </w:rPr>
      <w:fldChar w:fldCharType="begin"/>
    </w:r>
    <w:r w:rsidR="008B2FD4" w:rsidRPr="006C68F3">
      <w:rPr>
        <w:sz w:val="20"/>
        <w:szCs w:val="20"/>
      </w:rPr>
      <w:instrText xml:space="preserve"> PAGE   \* MERGEFORMAT </w:instrText>
    </w:r>
    <w:r w:rsidR="008B2FD4" w:rsidRPr="006C68F3">
      <w:rPr>
        <w:sz w:val="20"/>
        <w:szCs w:val="20"/>
      </w:rPr>
      <w:fldChar w:fldCharType="separate"/>
    </w:r>
    <w:r w:rsidRPr="00B278E5">
      <w:rPr>
        <w:b/>
        <w:noProof/>
        <w:sz w:val="20"/>
        <w:szCs w:val="20"/>
      </w:rPr>
      <w:t>3</w:t>
    </w:r>
    <w:r w:rsidR="008B2FD4" w:rsidRPr="006C68F3">
      <w:rPr>
        <w:sz w:val="20"/>
        <w:szCs w:val="20"/>
      </w:rPr>
      <w:fldChar w:fldCharType="end"/>
    </w:r>
  </w:p>
  <w:p w:rsidR="008B2FD4" w:rsidRDefault="008B2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618D"/>
    <w:multiLevelType w:val="hybridMultilevel"/>
    <w:tmpl w:val="75E8B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0A80"/>
    <w:multiLevelType w:val="hybridMultilevel"/>
    <w:tmpl w:val="5576E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D43CB1"/>
    <w:multiLevelType w:val="hybridMultilevel"/>
    <w:tmpl w:val="5DE0BB56"/>
    <w:lvl w:ilvl="0" w:tplc="7EE81F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0F5B02"/>
    <w:multiLevelType w:val="hybridMultilevel"/>
    <w:tmpl w:val="01E85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E33"/>
    <w:multiLevelType w:val="hybridMultilevel"/>
    <w:tmpl w:val="935EF226"/>
    <w:lvl w:ilvl="0" w:tplc="C5A83D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C779E"/>
    <w:multiLevelType w:val="hybridMultilevel"/>
    <w:tmpl w:val="7CFC6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71"/>
    <w:rsid w:val="000E01D1"/>
    <w:rsid w:val="00163621"/>
    <w:rsid w:val="00347D5A"/>
    <w:rsid w:val="00510354"/>
    <w:rsid w:val="005248B3"/>
    <w:rsid w:val="00571AF8"/>
    <w:rsid w:val="00714DA6"/>
    <w:rsid w:val="007B29F5"/>
    <w:rsid w:val="00800D4D"/>
    <w:rsid w:val="008301A6"/>
    <w:rsid w:val="008B0710"/>
    <w:rsid w:val="008B2FD4"/>
    <w:rsid w:val="008F3EAB"/>
    <w:rsid w:val="0098176B"/>
    <w:rsid w:val="00B278E5"/>
    <w:rsid w:val="00B5745B"/>
    <w:rsid w:val="00BC2671"/>
    <w:rsid w:val="00BF1C38"/>
    <w:rsid w:val="00C92615"/>
    <w:rsid w:val="00D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C2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671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C2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01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A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1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D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C26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671"/>
    <w:rPr>
      <w:rFonts w:eastAsiaTheme="minorEastAsia"/>
      <w:b/>
      <w:bCs/>
      <w:i/>
      <w:i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BC2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01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A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1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Mairead Greene</dc:creator>
  <cp:lastModifiedBy>Kristen Kobylus Abernathy</cp:lastModifiedBy>
  <cp:revision>2</cp:revision>
  <cp:lastPrinted>2013-09-25T20:30:00Z</cp:lastPrinted>
  <dcterms:created xsi:type="dcterms:W3CDTF">2013-09-25T20:31:00Z</dcterms:created>
  <dcterms:modified xsi:type="dcterms:W3CDTF">2013-09-25T20:31:00Z</dcterms:modified>
</cp:coreProperties>
</file>