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DE" w:rsidRPr="00B94593" w:rsidRDefault="00507660" w:rsidP="00B94593">
      <w:pPr>
        <w:pStyle w:val="IntenseQuote"/>
        <w:spacing w:before="0" w:after="0"/>
        <w:jc w:val="center"/>
        <w:rPr>
          <w:i w:val="0"/>
          <w:color w:val="1F497D" w:themeColor="text2"/>
          <w:sz w:val="24"/>
          <w:szCs w:val="24"/>
        </w:rPr>
      </w:pPr>
      <w:r>
        <w:rPr>
          <w:i w:val="0"/>
          <w:color w:val="1F497D" w:themeColor="text2"/>
          <w:sz w:val="24"/>
          <w:szCs w:val="24"/>
        </w:rPr>
        <w:t>Math 201</w:t>
      </w:r>
      <w:r w:rsidR="00C70022" w:rsidRPr="00B94593">
        <w:rPr>
          <w:i w:val="0"/>
          <w:color w:val="1F497D" w:themeColor="text2"/>
          <w:sz w:val="24"/>
          <w:szCs w:val="24"/>
        </w:rPr>
        <w:t xml:space="preserve"> Calculus I</w:t>
      </w:r>
    </w:p>
    <w:p w:rsidR="00C70022" w:rsidRPr="00B94593" w:rsidRDefault="00507660" w:rsidP="00B94593">
      <w:pPr>
        <w:pStyle w:val="IntenseQuote"/>
        <w:spacing w:before="0" w:after="0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Module </w:t>
      </w:r>
      <w:r w:rsidR="00B950F7">
        <w:rPr>
          <w:color w:val="1F497D" w:themeColor="text2"/>
          <w:sz w:val="24"/>
          <w:szCs w:val="24"/>
        </w:rPr>
        <w:t>1</w:t>
      </w:r>
      <w:r w:rsidR="00C70022" w:rsidRPr="00B94593">
        <w:rPr>
          <w:color w:val="1F497D" w:themeColor="text2"/>
          <w:sz w:val="24"/>
          <w:szCs w:val="24"/>
        </w:rPr>
        <w:t xml:space="preserve">:  </w:t>
      </w:r>
      <w:r w:rsidR="001267AF">
        <w:rPr>
          <w:color w:val="1F497D" w:themeColor="text2"/>
          <w:sz w:val="24"/>
          <w:szCs w:val="24"/>
        </w:rPr>
        <w:t>Average versus Instantaneous Speed</w:t>
      </w:r>
    </w:p>
    <w:p w:rsidR="00C13632" w:rsidRDefault="00C13632" w:rsidP="00C70022">
      <w:pPr>
        <w:spacing w:after="0"/>
        <w:rPr>
          <w:i/>
        </w:rPr>
      </w:pPr>
    </w:p>
    <w:p w:rsidR="00C70022" w:rsidRDefault="00B94593" w:rsidP="00C70022">
      <w:pPr>
        <w:spacing w:after="0"/>
      </w:pPr>
      <w:r w:rsidRPr="00B94593">
        <w:rPr>
          <w:i/>
        </w:rPr>
        <w:t>Name</w:t>
      </w:r>
      <w:r>
        <w:t>:</w:t>
      </w:r>
      <w:r w:rsidR="00C13632">
        <w:t xml:space="preserve"> ____________________________________</w:t>
      </w:r>
    </w:p>
    <w:p w:rsidR="00C13632" w:rsidRDefault="00C13632" w:rsidP="00C70022">
      <w:pPr>
        <w:spacing w:after="0"/>
        <w:rPr>
          <w:i/>
        </w:rPr>
      </w:pPr>
    </w:p>
    <w:p w:rsidR="005D52B7" w:rsidRDefault="00C70022" w:rsidP="005D52B7">
      <w:pPr>
        <w:spacing w:after="0"/>
      </w:pPr>
      <w:r w:rsidRPr="00C70022">
        <w:rPr>
          <w:i/>
        </w:rPr>
        <w:t>Purpose</w:t>
      </w:r>
      <w:r>
        <w:t>:</w:t>
      </w:r>
      <w:r w:rsidR="005D52B7" w:rsidRPr="005D52B7">
        <w:t xml:space="preserve"> </w:t>
      </w:r>
      <w:r w:rsidR="005D52B7">
        <w:t xml:space="preserve"> </w:t>
      </w:r>
      <w:r w:rsidR="001267AF">
        <w:t>To explore the relationship between average and instantaneous speed, and then to begin to generalize these ideas to different contexts.</w:t>
      </w:r>
    </w:p>
    <w:p w:rsidR="00C13632" w:rsidRDefault="00C13632" w:rsidP="00C70022">
      <w:pPr>
        <w:spacing w:after="0"/>
        <w:rPr>
          <w:i/>
        </w:rPr>
      </w:pPr>
    </w:p>
    <w:p w:rsidR="00C70022" w:rsidRDefault="00C70022" w:rsidP="00C70022">
      <w:pPr>
        <w:spacing w:after="0"/>
      </w:pPr>
      <w:r w:rsidRPr="00C70022">
        <w:rPr>
          <w:i/>
        </w:rPr>
        <w:t>Procedure</w:t>
      </w:r>
      <w:r>
        <w:t>:</w:t>
      </w:r>
      <w:r w:rsidR="00C13632">
        <w:t xml:space="preserve"> Work on the following activity </w:t>
      </w:r>
      <w:r w:rsidR="001267AF">
        <w:t>together as a class, then complete outside of class</w:t>
      </w:r>
      <w:r w:rsidR="00C13632">
        <w:t>.</w:t>
      </w:r>
    </w:p>
    <w:p w:rsidR="005D52B7" w:rsidRDefault="005D52B7" w:rsidP="00AE38EA">
      <w:pPr>
        <w:spacing w:after="0"/>
      </w:pPr>
    </w:p>
    <w:p w:rsidR="009850B1" w:rsidRDefault="009850B1" w:rsidP="000E2EB9">
      <w:pPr>
        <w:spacing w:after="0"/>
        <w:jc w:val="both"/>
      </w:pPr>
      <w:r w:rsidRPr="009850B1">
        <w:rPr>
          <w:b/>
        </w:rPr>
        <w:t>Speed Cameras:</w:t>
      </w:r>
      <w:r>
        <w:rPr>
          <w:b/>
        </w:rPr>
        <w:t xml:space="preserve">  </w:t>
      </w:r>
      <w:r>
        <w:t xml:space="preserve">Many locations around the world are now using </w:t>
      </w:r>
      <w:r w:rsidRPr="009850B1">
        <w:rPr>
          <w:b/>
        </w:rPr>
        <w:t>traffic enforcement cameras</w:t>
      </w:r>
      <w:r>
        <w:t xml:space="preserve"> – which include cameras and vehicle-monitoring devices to detect and identify vehicles disobeying speed limits.  </w:t>
      </w:r>
      <w:r w:rsidRPr="009850B1">
        <w:rPr>
          <w:b/>
        </w:rPr>
        <w:t>Speed Cameras</w:t>
      </w:r>
      <w:r>
        <w:t xml:space="preserve"> are used to identify vehicles traveling over the legal speed limit.  Cameras are installed on bridges above traffic lanes, for example, in two different locations along a roadway.  Each camera automatically captures an image of the vehicle and a computer identifies and recognizes the license plate of the passing vehicle.  The pair of images taken of a single vehicle </w:t>
      </w:r>
      <w:proofErr w:type="gramStart"/>
      <w:r>
        <w:t>are</w:t>
      </w:r>
      <w:proofErr w:type="gramEnd"/>
      <w:r>
        <w:t xml:space="preserve"> matched by the license plate and speed is calculated.</w:t>
      </w:r>
    </w:p>
    <w:p w:rsidR="009850B1" w:rsidRDefault="009850B1" w:rsidP="00AE38EA">
      <w:pPr>
        <w:spacing w:after="0"/>
      </w:pPr>
    </w:p>
    <w:p w:rsidR="009850B1" w:rsidRDefault="009850B1" w:rsidP="00AE38EA">
      <w:pPr>
        <w:spacing w:after="0"/>
      </w:pPr>
      <w:r>
        <w:t>The picture below is a sample pair of such images.</w:t>
      </w:r>
      <w:r w:rsidR="000E2EB9">
        <w:t xml:space="preserve">  T</w:t>
      </w:r>
      <w:r>
        <w:t>he two cameras that took th</w:t>
      </w:r>
      <w:r w:rsidR="000E2EB9">
        <w:t>ese images ar</w:t>
      </w:r>
      <w:r w:rsidR="000C72BE">
        <w:t xml:space="preserve">e located at a distance of 0.2 </w:t>
      </w:r>
      <w:r w:rsidR="000E2EB9">
        <w:t>m</w:t>
      </w:r>
      <w:r w:rsidR="000C72BE">
        <w:t>iles</w:t>
      </w:r>
      <w:r w:rsidR="000E2EB9">
        <w:t xml:space="preserve"> apart on this particular roadway.</w:t>
      </w:r>
      <w:r w:rsidR="003056BE">
        <w:t xml:space="preserve">  The times printed in the upper left hand corner of each image are difficult to read.  They are: (1) 12:03:52 and (2) 12:04:01.</w:t>
      </w:r>
    </w:p>
    <w:p w:rsidR="000E2EB9" w:rsidRDefault="000E2EB9" w:rsidP="00AE38EA">
      <w:pPr>
        <w:spacing w:after="0"/>
      </w:pPr>
    </w:p>
    <w:p w:rsidR="000E2EB9" w:rsidRDefault="000E2EB9" w:rsidP="000E2EB9">
      <w:pPr>
        <w:spacing w:after="0"/>
        <w:jc w:val="center"/>
        <w:rPr>
          <w:b/>
        </w:rPr>
      </w:pPr>
      <w:r w:rsidRPr="000E2EB9">
        <w:rPr>
          <w:b/>
          <w:noProof/>
        </w:rPr>
        <w:drawing>
          <wp:inline distT="0" distB="0" distL="0" distR="0">
            <wp:extent cx="3028950" cy="2728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33" r="39713" b="20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2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B9" w:rsidRDefault="000E2EB9" w:rsidP="000E2EB9">
      <w:pPr>
        <w:spacing w:after="0"/>
        <w:jc w:val="center"/>
        <w:rPr>
          <w:b/>
        </w:rPr>
      </w:pPr>
    </w:p>
    <w:p w:rsidR="000E2EB9" w:rsidRPr="00844426" w:rsidRDefault="00844426" w:rsidP="00844426">
      <w:pPr>
        <w:spacing w:after="0"/>
      </w:pPr>
      <w:r w:rsidRPr="00844426">
        <w:rPr>
          <w:u w:val="single"/>
        </w:rPr>
        <w:t>Questions</w:t>
      </w:r>
      <w:r w:rsidRPr="00844426">
        <w:t>:</w:t>
      </w:r>
    </w:p>
    <w:p w:rsidR="00844426" w:rsidRDefault="00844426" w:rsidP="00844426">
      <w:pPr>
        <w:pStyle w:val="ListParagraph"/>
        <w:numPr>
          <w:ilvl w:val="0"/>
          <w:numId w:val="8"/>
        </w:numPr>
        <w:spacing w:after="0"/>
      </w:pPr>
      <w:r>
        <w:t>How fast is the car pictured above traveling?  Explain your reasoning.</w:t>
      </w:r>
    </w:p>
    <w:p w:rsidR="00844426" w:rsidRDefault="00844426" w:rsidP="00844426">
      <w:pPr>
        <w:spacing w:after="0"/>
      </w:pPr>
    </w:p>
    <w:p w:rsidR="00844426" w:rsidRDefault="00844426" w:rsidP="00844426">
      <w:pPr>
        <w:spacing w:after="0"/>
      </w:pPr>
    </w:p>
    <w:p w:rsidR="00844426" w:rsidRDefault="00844426" w:rsidP="00844426">
      <w:pPr>
        <w:pStyle w:val="ListParagraph"/>
        <w:numPr>
          <w:ilvl w:val="0"/>
          <w:numId w:val="8"/>
        </w:numPr>
        <w:spacing w:after="0"/>
      </w:pPr>
      <w:r>
        <w:lastRenderedPageBreak/>
        <w:t>When is the car traveling at that speed?</w:t>
      </w:r>
    </w:p>
    <w:p w:rsidR="00844426" w:rsidRDefault="00844426" w:rsidP="00844426">
      <w:pPr>
        <w:spacing w:after="0"/>
      </w:pPr>
    </w:p>
    <w:p w:rsidR="00844426" w:rsidRDefault="00844426" w:rsidP="00844426">
      <w:pPr>
        <w:spacing w:after="0"/>
      </w:pPr>
    </w:p>
    <w:p w:rsidR="00844426" w:rsidRDefault="00844426" w:rsidP="00844426">
      <w:pPr>
        <w:spacing w:after="0"/>
      </w:pPr>
    </w:p>
    <w:p w:rsidR="00844426" w:rsidRDefault="00844426" w:rsidP="00844426">
      <w:pPr>
        <w:pStyle w:val="ListParagraph"/>
        <w:numPr>
          <w:ilvl w:val="0"/>
          <w:numId w:val="8"/>
        </w:numPr>
        <w:spacing w:after="0"/>
      </w:pPr>
      <w:r>
        <w:t>Is it fair to give the driver of this car a traffic ticket for speeding if the speed you calculated exceeds the speed limit?  Why or why not?</w:t>
      </w:r>
    </w:p>
    <w:p w:rsidR="00844426" w:rsidRDefault="00844426" w:rsidP="00844426">
      <w:pPr>
        <w:spacing w:after="0"/>
      </w:pPr>
    </w:p>
    <w:p w:rsidR="00844426" w:rsidRDefault="00844426" w:rsidP="00844426">
      <w:pPr>
        <w:spacing w:after="0"/>
      </w:pPr>
    </w:p>
    <w:p w:rsidR="00844426" w:rsidRDefault="00844426" w:rsidP="00844426">
      <w:pPr>
        <w:spacing w:after="0"/>
      </w:pPr>
    </w:p>
    <w:p w:rsidR="00844426" w:rsidRDefault="00844426" w:rsidP="00844426">
      <w:pPr>
        <w:spacing w:after="0"/>
      </w:pPr>
    </w:p>
    <w:p w:rsidR="00844426" w:rsidRDefault="00172DB3" w:rsidP="00844426">
      <w:pPr>
        <w:pStyle w:val="ListParagraph"/>
        <w:numPr>
          <w:ilvl w:val="0"/>
          <w:numId w:val="8"/>
        </w:numPr>
        <w:spacing w:after="0"/>
      </w:pPr>
      <w:r>
        <w:t xml:space="preserve">The speed calculation you made above was for </w:t>
      </w:r>
      <w:r w:rsidRPr="00172DB3">
        <w:rPr>
          <w:b/>
        </w:rPr>
        <w:t>average speed</w:t>
      </w:r>
      <w:r>
        <w:t xml:space="preserve"> (over the time interval from 12:03:52 to 12:04:01). </w:t>
      </w:r>
      <w:r w:rsidR="00844426">
        <w:t xml:space="preserve">Exactly how fast is the car traveling </w:t>
      </w:r>
      <w:r w:rsidR="00844426" w:rsidRPr="00172DB3">
        <w:rPr>
          <w:i/>
        </w:rPr>
        <w:t>at the instant</w:t>
      </w:r>
      <w:r w:rsidR="000F082A">
        <w:t xml:space="preserve">, 12:03:52? Is it possible to directly measure </w:t>
      </w:r>
      <w:r w:rsidR="000F082A" w:rsidRPr="000F082A">
        <w:rPr>
          <w:b/>
        </w:rPr>
        <w:t>instantaneous speed</w:t>
      </w:r>
      <w:r w:rsidR="000F082A">
        <w:t xml:space="preserve"> or d</w:t>
      </w:r>
      <w:r w:rsidR="00844426">
        <w:t xml:space="preserve">o you need additional information? – </w:t>
      </w:r>
      <w:proofErr w:type="gramStart"/>
      <w:r w:rsidR="00844426">
        <w:t>if</w:t>
      </w:r>
      <w:proofErr w:type="gramEnd"/>
      <w:r w:rsidR="00844426">
        <w:t xml:space="preserve"> so, what additional information would help?</w:t>
      </w:r>
    </w:p>
    <w:p w:rsidR="00844426" w:rsidRDefault="00844426" w:rsidP="00844426">
      <w:pPr>
        <w:spacing w:after="0"/>
      </w:pPr>
    </w:p>
    <w:p w:rsidR="00844426" w:rsidRDefault="00844426" w:rsidP="00844426">
      <w:pPr>
        <w:spacing w:after="0"/>
      </w:pPr>
    </w:p>
    <w:p w:rsidR="00844426" w:rsidRDefault="00844426" w:rsidP="00844426">
      <w:pPr>
        <w:spacing w:after="0"/>
      </w:pPr>
    </w:p>
    <w:p w:rsidR="00636CDC" w:rsidRDefault="00636CDC" w:rsidP="00844426">
      <w:pPr>
        <w:spacing w:after="0"/>
      </w:pPr>
    </w:p>
    <w:p w:rsidR="00636CDC" w:rsidRDefault="00636CDC" w:rsidP="00844426">
      <w:pPr>
        <w:spacing w:after="0"/>
      </w:pPr>
    </w:p>
    <w:p w:rsidR="00844426" w:rsidRDefault="00844426" w:rsidP="00844426">
      <w:pPr>
        <w:spacing w:after="0"/>
      </w:pPr>
    </w:p>
    <w:p w:rsidR="00844426" w:rsidRDefault="00636CDC" w:rsidP="00844426">
      <w:pPr>
        <w:spacing w:after="0"/>
      </w:pPr>
      <w:r>
        <w:t>Consider a similar situation where cameras are located at 10 locations along a roadway and the following information about a passing car is captured:</w:t>
      </w:r>
    </w:p>
    <w:p w:rsidR="00636CDC" w:rsidRDefault="00636CDC" w:rsidP="00844426">
      <w:pPr>
        <w:spacing w:after="0"/>
      </w:pPr>
    </w:p>
    <w:tbl>
      <w:tblPr>
        <w:tblW w:w="0" w:type="auto"/>
        <w:jc w:val="center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9"/>
        <w:gridCol w:w="3039"/>
      </w:tblGrid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Time (</w:t>
            </w:r>
            <w:proofErr w:type="spellStart"/>
            <w:r>
              <w:rPr>
                <w:i/>
                <w:iCs/>
                <w:sz w:val="20"/>
              </w:rPr>
              <w:t>mins</w:t>
            </w:r>
            <w:proofErr w:type="spellEnd"/>
            <w:r>
              <w:rPr>
                <w:i/>
                <w:iCs/>
                <w:sz w:val="20"/>
              </w:rPr>
              <w:t xml:space="preserve"> past start camera)</w:t>
            </w:r>
          </w:p>
        </w:tc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Distance (miles from start camera)</w:t>
            </w:r>
          </w:p>
        </w:tc>
      </w:tr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0" w:type="auto"/>
            <w:vAlign w:val="center"/>
          </w:tcPr>
          <w:p w:rsidR="00636CDC" w:rsidRDefault="005719AE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0" w:type="auto"/>
            <w:vAlign w:val="center"/>
          </w:tcPr>
          <w:p w:rsidR="00636CDC" w:rsidRDefault="005719AE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</w:tr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0" w:type="auto"/>
            <w:vAlign w:val="center"/>
          </w:tcPr>
          <w:p w:rsidR="00636CDC" w:rsidRDefault="005719AE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</w:tr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0" w:type="auto"/>
            <w:vAlign w:val="center"/>
          </w:tcPr>
          <w:p w:rsidR="00636CDC" w:rsidRDefault="005719AE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</w:tr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636CDC" w:rsidRDefault="005719AE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</w:tr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0" w:type="auto"/>
            <w:vAlign w:val="center"/>
          </w:tcPr>
          <w:p w:rsidR="00636CDC" w:rsidRDefault="005719AE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1.33</w:t>
            </w:r>
          </w:p>
        </w:tc>
      </w:tr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0" w:type="auto"/>
            <w:vAlign w:val="center"/>
          </w:tcPr>
          <w:p w:rsidR="00636CDC" w:rsidRDefault="005719AE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2.23</w:t>
            </w:r>
          </w:p>
        </w:tc>
      </w:tr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0" w:type="auto"/>
            <w:vAlign w:val="center"/>
          </w:tcPr>
          <w:p w:rsidR="00636CDC" w:rsidRDefault="005719AE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3.74</w:t>
            </w:r>
          </w:p>
        </w:tc>
      </w:tr>
      <w:tr w:rsidR="00636CDC" w:rsidTr="00636CDC">
        <w:trPr>
          <w:trHeight w:val="144"/>
          <w:jc w:val="center"/>
        </w:trPr>
        <w:tc>
          <w:tcPr>
            <w:tcW w:w="0" w:type="auto"/>
            <w:vAlign w:val="center"/>
          </w:tcPr>
          <w:p w:rsidR="00636CDC" w:rsidRDefault="00636CDC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0" w:type="auto"/>
            <w:vAlign w:val="center"/>
          </w:tcPr>
          <w:p w:rsidR="00636CDC" w:rsidRDefault="005719AE" w:rsidP="007F0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6.27</w:t>
            </w:r>
          </w:p>
        </w:tc>
      </w:tr>
    </w:tbl>
    <w:p w:rsidR="00636CDC" w:rsidRPr="00844426" w:rsidRDefault="00636CDC" w:rsidP="00844426">
      <w:pPr>
        <w:spacing w:after="0"/>
      </w:pPr>
    </w:p>
    <w:p w:rsidR="001267AF" w:rsidRDefault="005719AE" w:rsidP="00AE38EA">
      <w:pPr>
        <w:spacing w:after="0"/>
      </w:pPr>
      <w:r>
        <w:rPr>
          <w:u w:val="single"/>
        </w:rPr>
        <w:lastRenderedPageBreak/>
        <w:t xml:space="preserve">We would now like to answer the question: </w:t>
      </w:r>
      <w:r w:rsidR="00636CDC">
        <w:t xml:space="preserve">How fast is this car traveling at the </w:t>
      </w:r>
      <w:r w:rsidR="00636CDC" w:rsidRPr="000F4AB9">
        <w:rPr>
          <w:u w:val="single"/>
        </w:rPr>
        <w:t>exact instant 2.7 minutes</w:t>
      </w:r>
      <w:r w:rsidR="00636CDC">
        <w:t xml:space="preserve"> past the start camera?  Provide a strategy for obtaining your most accurate </w:t>
      </w:r>
      <w:r>
        <w:t>estimate to answer</w:t>
      </w:r>
      <w:r w:rsidR="000F4AB9">
        <w:t xml:space="preserve"> the above question.  Carry out your strategy – working with a partner.</w:t>
      </w:r>
      <w:r>
        <w:t xml:space="preserve"> Explain all of your work. Provide a graphical representation of this estimate.</w:t>
      </w:r>
    </w:p>
    <w:p w:rsidR="005719AE" w:rsidRDefault="005719AE" w:rsidP="00AE38EA">
      <w:pPr>
        <w:spacing w:after="0"/>
      </w:pPr>
    </w:p>
    <w:p w:rsidR="005719AE" w:rsidRDefault="005719AE" w:rsidP="00AE38EA">
      <w:pPr>
        <w:spacing w:after="0"/>
      </w:pPr>
    </w:p>
    <w:p w:rsidR="005719AE" w:rsidRDefault="005719AE" w:rsidP="00AE38EA">
      <w:pPr>
        <w:spacing w:after="0"/>
      </w:pPr>
    </w:p>
    <w:p w:rsidR="005719AE" w:rsidRDefault="005719AE" w:rsidP="00AE38EA">
      <w:pPr>
        <w:spacing w:after="0"/>
      </w:pPr>
    </w:p>
    <w:p w:rsidR="005719AE" w:rsidRDefault="005719AE" w:rsidP="00AE38EA">
      <w:pPr>
        <w:spacing w:after="0"/>
      </w:pPr>
    </w:p>
    <w:p w:rsidR="005719AE" w:rsidRDefault="005719AE" w:rsidP="00AE38EA">
      <w:pPr>
        <w:spacing w:after="0"/>
      </w:pPr>
    </w:p>
    <w:p w:rsidR="005719AE" w:rsidRDefault="005719AE" w:rsidP="00AE38EA">
      <w:pPr>
        <w:spacing w:after="0"/>
      </w:pPr>
    </w:p>
    <w:p w:rsidR="005719AE" w:rsidRDefault="005719AE" w:rsidP="00AE38EA">
      <w:pPr>
        <w:spacing w:after="0"/>
      </w:pPr>
    </w:p>
    <w:p w:rsidR="005719AE" w:rsidRDefault="005719AE" w:rsidP="005719AE">
      <w:pPr>
        <w:tabs>
          <w:tab w:val="left" w:pos="8205"/>
        </w:tabs>
        <w:spacing w:after="0"/>
      </w:pPr>
      <w:r>
        <w:t xml:space="preserve">Find a function that models the distance data provided above. Using this model, calculate another estimate to answer the question, “How fast is this car traveling at the </w:t>
      </w:r>
      <w:r w:rsidRPr="000F4AB9">
        <w:rPr>
          <w:u w:val="single"/>
        </w:rPr>
        <w:t>exact instant 2.7 minutes</w:t>
      </w:r>
      <w:r>
        <w:t xml:space="preserve"> past the start camera?</w:t>
      </w:r>
      <w:proofErr w:type="gramStart"/>
      <w:r w:rsidR="00D77C10">
        <w:t>”</w:t>
      </w:r>
      <w:r>
        <w:t>.</w:t>
      </w:r>
      <w:proofErr w:type="gramEnd"/>
      <w:r>
        <w:t xml:space="preserve">  Provide </w:t>
      </w:r>
      <w:proofErr w:type="gramStart"/>
      <w:r>
        <w:t>a  graphical</w:t>
      </w:r>
      <w:proofErr w:type="gramEnd"/>
      <w:r>
        <w:t xml:space="preserve"> representation of this estimate.</w:t>
      </w:r>
    </w:p>
    <w:p w:rsidR="000F4AB9" w:rsidRDefault="000F4AB9" w:rsidP="00AE38EA">
      <w:pPr>
        <w:spacing w:after="0"/>
      </w:pPr>
    </w:p>
    <w:p w:rsidR="000F4AB9" w:rsidRDefault="000F4AB9" w:rsidP="00AE38EA">
      <w:pPr>
        <w:spacing w:after="0"/>
      </w:pPr>
    </w:p>
    <w:p w:rsidR="000F4AB9" w:rsidRDefault="000F4AB9" w:rsidP="00AE38EA">
      <w:pPr>
        <w:spacing w:after="0"/>
      </w:pPr>
    </w:p>
    <w:p w:rsidR="000F4AB9" w:rsidRDefault="000F4AB9" w:rsidP="00AE38EA">
      <w:pPr>
        <w:spacing w:after="0"/>
      </w:pPr>
    </w:p>
    <w:p w:rsidR="000F4AB9" w:rsidRDefault="000F4AB9" w:rsidP="00AE38EA">
      <w:pPr>
        <w:spacing w:after="0"/>
      </w:pPr>
    </w:p>
    <w:p w:rsidR="000F4AB9" w:rsidRDefault="000F4AB9" w:rsidP="00AE38EA">
      <w:pPr>
        <w:spacing w:after="0"/>
      </w:pPr>
    </w:p>
    <w:p w:rsidR="000F4AB9" w:rsidRDefault="00D77C10" w:rsidP="00AE38EA">
      <w:pPr>
        <w:spacing w:after="0"/>
      </w:pPr>
      <w:r>
        <w:br/>
      </w:r>
      <w:r>
        <w:br/>
      </w:r>
    </w:p>
    <w:p w:rsidR="000F4AB9" w:rsidRDefault="000F4AB9" w:rsidP="00AE38EA">
      <w:pPr>
        <w:spacing w:after="0"/>
      </w:pPr>
    </w:p>
    <w:p w:rsidR="00E910C1" w:rsidRDefault="00E910C1" w:rsidP="00AE38EA">
      <w:pPr>
        <w:spacing w:after="0"/>
      </w:pPr>
      <w:r w:rsidRPr="00E910C1">
        <w:rPr>
          <w:u w:val="single"/>
        </w:rPr>
        <w:t>Discussion</w:t>
      </w:r>
      <w:r>
        <w:t xml:space="preserve">:  </w:t>
      </w:r>
    </w:p>
    <w:p w:rsidR="00E910C1" w:rsidRDefault="00E910C1" w:rsidP="00E910C1">
      <w:pPr>
        <w:pStyle w:val="ListParagraph"/>
        <w:numPr>
          <w:ilvl w:val="0"/>
          <w:numId w:val="10"/>
        </w:numPr>
        <w:spacing w:after="0"/>
      </w:pPr>
      <w:r>
        <w:t xml:space="preserve">The quantity you estimated above is called </w:t>
      </w:r>
      <w:r w:rsidRPr="00E910C1">
        <w:rPr>
          <w:b/>
        </w:rPr>
        <w:t>instantaneous speed</w:t>
      </w:r>
      <w:r>
        <w:t xml:space="preserve">.  </w:t>
      </w:r>
      <w:r w:rsidR="00D77C10">
        <w:t>How would you find</w:t>
      </w:r>
      <w:r>
        <w:t xml:space="preserve"> a </w:t>
      </w:r>
      <w:r w:rsidRPr="00172DB3">
        <w:rPr>
          <w:i/>
        </w:rPr>
        <w:t>better estimate</w:t>
      </w:r>
      <w:r>
        <w:t xml:space="preserve"> of this car’s instantaneous speed at </w:t>
      </w:r>
      <w:r w:rsidRPr="00E910C1">
        <w:rPr>
          <w:u w:val="single"/>
        </w:rPr>
        <w:t>exact</w:t>
      </w:r>
      <w:r>
        <w:rPr>
          <w:u w:val="single"/>
        </w:rPr>
        <w:t xml:space="preserve">ly </w:t>
      </w:r>
      <w:r w:rsidRPr="00E910C1">
        <w:rPr>
          <w:u w:val="single"/>
        </w:rPr>
        <w:t>2.7 minutes</w:t>
      </w:r>
      <w:r>
        <w:t xml:space="preserve"> past the start camera? </w:t>
      </w:r>
      <w:r w:rsidR="00172DB3">
        <w:br/>
      </w:r>
      <w:r w:rsidR="00172DB3">
        <w:br/>
      </w:r>
      <w:r w:rsidR="00172DB3">
        <w:br/>
      </w:r>
      <w:r w:rsidR="00172DB3">
        <w:br/>
      </w:r>
    </w:p>
    <w:p w:rsidR="000F4AB9" w:rsidRPr="00844426" w:rsidRDefault="00D05CF9" w:rsidP="00E910C1">
      <w:pPr>
        <w:pStyle w:val="ListParagraph"/>
        <w:numPr>
          <w:ilvl w:val="0"/>
          <w:numId w:val="10"/>
        </w:numPr>
        <w:spacing w:after="0"/>
      </w:pPr>
      <w:r>
        <w:t xml:space="preserve">The process of obtaining better and better estimates for instantaneous speed implies that instantaneous speed can be described as a </w:t>
      </w:r>
      <w:r w:rsidRPr="00D05CF9">
        <w:rPr>
          <w:b/>
          <w:i/>
        </w:rPr>
        <w:t>limiting value</w:t>
      </w:r>
      <w:r>
        <w:t xml:space="preserve">. </w:t>
      </w:r>
      <w:r w:rsidR="00172DB3">
        <w:t xml:space="preserve">Write down a </w:t>
      </w:r>
      <w:r w:rsidR="000F4AB9">
        <w:t xml:space="preserve">definition for </w:t>
      </w:r>
      <w:r w:rsidR="000F4AB9" w:rsidRPr="00172DB3">
        <w:rPr>
          <w:b/>
        </w:rPr>
        <w:t>instantaneous speed</w:t>
      </w:r>
      <w:r w:rsidR="00172DB3">
        <w:t xml:space="preserve"> (involving a limit statement):</w:t>
      </w:r>
    </w:p>
    <w:p w:rsidR="001267AF" w:rsidRPr="00844426" w:rsidRDefault="001267AF" w:rsidP="00AE38EA">
      <w:pPr>
        <w:spacing w:after="0"/>
      </w:pPr>
    </w:p>
    <w:p w:rsidR="001267AF" w:rsidRDefault="001267AF" w:rsidP="00AE38EA">
      <w:pPr>
        <w:spacing w:after="0"/>
      </w:pPr>
    </w:p>
    <w:p w:rsidR="00844426" w:rsidRDefault="00844426" w:rsidP="00AE38EA">
      <w:pPr>
        <w:spacing w:after="0"/>
      </w:pPr>
    </w:p>
    <w:p w:rsidR="00B45D37" w:rsidRDefault="00B45D37" w:rsidP="00AE38EA">
      <w:pPr>
        <w:spacing w:after="0"/>
      </w:pPr>
    </w:p>
    <w:p w:rsidR="00B45D37" w:rsidRDefault="00B45D37" w:rsidP="00AE38EA">
      <w:pPr>
        <w:spacing w:after="0"/>
      </w:pPr>
    </w:p>
    <w:p w:rsidR="00B45D37" w:rsidRDefault="00B45D37" w:rsidP="00AE38EA">
      <w:pPr>
        <w:spacing w:after="0"/>
      </w:pPr>
    </w:p>
    <w:p w:rsidR="00325F57" w:rsidRDefault="00D05CF9" w:rsidP="00325F57">
      <w:pPr>
        <w:spacing w:after="0"/>
      </w:pPr>
      <w:r>
        <w:rPr>
          <w:u w:val="single"/>
        </w:rPr>
        <w:lastRenderedPageBreak/>
        <w:t>G</w:t>
      </w:r>
      <w:r w:rsidR="00325F57" w:rsidRPr="00325F57">
        <w:rPr>
          <w:u w:val="single"/>
        </w:rPr>
        <w:t>lucose in Bloodstream</w:t>
      </w:r>
      <w:r w:rsidR="00325F57">
        <w:t xml:space="preserve">: A physician decides to give a patient an infusion of glucose at a rate of </w:t>
      </w:r>
      <m:oMath>
        <m:r>
          <w:rPr>
            <w:rFonts w:ascii="Cambria Math" w:hAnsi="Cambria Math"/>
          </w:rPr>
          <m:t>10</m:t>
        </m:r>
      </m:oMath>
      <w:r w:rsidR="00325F57" w:rsidRPr="00325F57">
        <w:t xml:space="preserve"> grams per hour. The body of the patient simultaneously converts the glucose and removes it from the bloodstream at a rate proportional to the amount present in the bloodstream – specifically at a rate of 3 grams per hour per gram of glucose present. </w:t>
      </w:r>
    </w:p>
    <w:p w:rsidR="00325F57" w:rsidRPr="00A24549" w:rsidRDefault="00325F57" w:rsidP="00325F57">
      <w:pPr>
        <w:spacing w:after="0"/>
      </w:pPr>
    </w:p>
    <w:p w:rsidR="00325F57" w:rsidRDefault="00325F57" w:rsidP="00325F57">
      <w:pPr>
        <w:spacing w:after="0"/>
      </w:pPr>
      <w:r>
        <w:t xml:space="preserve">Let </w:t>
      </w:r>
      <m:oMath>
        <m:r>
          <w:rPr>
            <w:rFonts w:ascii="Cambria Math" w:hAnsi="Cambria Math"/>
          </w:rPr>
          <m:t>G=G(t)</m:t>
        </m:r>
      </m:oMath>
      <w:r w:rsidRPr="00325F57">
        <w:t xml:space="preserve"> represent the amount of glucose present in the bloodstream at time </w:t>
      </w:r>
      <m:oMath>
        <m:r>
          <w:rPr>
            <w:rFonts w:ascii="Cambria Math" w:hAnsi="Cambria Math"/>
          </w:rPr>
          <m:t>t</m:t>
        </m:r>
      </m:oMath>
      <w:r w:rsidRPr="00325F57">
        <w:t xml:space="preserve"> hours after infusion begins. </w:t>
      </w:r>
      <w:r w:rsidR="00CE02F0">
        <w:t xml:space="preserve"> This function can be described by the following symbolic formula</w:t>
      </w:r>
      <w:proofErr w:type="gramStart"/>
      <w:r w:rsidR="00CE02F0">
        <w:t xml:space="preserve">: </w:t>
      </w:r>
      <w:r>
        <w:t xml:space="preserve">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0.63e</m:t>
            </m:r>
          </m:e>
          <m:sup>
            <m:r>
              <w:rPr>
                <w:rFonts w:ascii="Cambria Math" w:hAnsi="Cambria Math"/>
              </w:rPr>
              <m:t>-3t</m:t>
            </m:r>
          </m:sup>
        </m:sSup>
      </m:oMath>
      <w:r w:rsidR="00B45D37">
        <w:t>.</w:t>
      </w:r>
    </w:p>
    <w:p w:rsidR="00316A50" w:rsidRDefault="00316A50" w:rsidP="00325F57">
      <w:pPr>
        <w:spacing w:after="0"/>
      </w:pPr>
    </w:p>
    <w:p w:rsidR="00316A50" w:rsidRDefault="00316A50" w:rsidP="00316A50">
      <w:pPr>
        <w:pStyle w:val="ListParagraph"/>
        <w:numPr>
          <w:ilvl w:val="0"/>
          <w:numId w:val="11"/>
        </w:numPr>
        <w:spacing w:after="0"/>
      </w:pPr>
      <w:r>
        <w:t xml:space="preserve">What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G(0.1)</m:t>
        </m:r>
      </m:oMath>
      <w:r>
        <w:t xml:space="preserve">?  What is the meaning of </w:t>
      </w:r>
      <m:oMath>
        <m:r>
          <w:rPr>
            <w:rFonts w:ascii="Cambria Math" w:hAnsi="Cambria Math"/>
          </w:rPr>
          <m:t>G(0.1)</m:t>
        </m:r>
      </m:oMath>
      <w:r>
        <w:t xml:space="preserve"> in the context of this application?</w:t>
      </w:r>
      <w:r w:rsidR="00045E17">
        <w:br/>
      </w:r>
      <w:r w:rsidR="00045E17">
        <w:br/>
      </w:r>
    </w:p>
    <w:p w:rsidR="00316A50" w:rsidRDefault="00316A50" w:rsidP="00316A50">
      <w:pPr>
        <w:pStyle w:val="ListParagraph"/>
        <w:numPr>
          <w:ilvl w:val="0"/>
          <w:numId w:val="11"/>
        </w:numPr>
        <w:spacing w:after="0"/>
      </w:pPr>
      <w:r>
        <w:t xml:space="preserve">What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G(0.5)</m:t>
        </m:r>
      </m:oMath>
      <w:r>
        <w:t xml:space="preserve">?  What is the meaning of </w:t>
      </w:r>
      <m:oMath>
        <m:r>
          <w:rPr>
            <w:rFonts w:ascii="Cambria Math" w:hAnsi="Cambria Math"/>
          </w:rPr>
          <m:t>G(0.5)</m:t>
        </m:r>
      </m:oMath>
      <w:r>
        <w:t xml:space="preserve"> in the context of this application?</w:t>
      </w:r>
      <w:r w:rsidR="00045E17">
        <w:br/>
      </w:r>
      <w:r w:rsidR="00045E17">
        <w:br/>
      </w:r>
    </w:p>
    <w:p w:rsidR="00316A50" w:rsidRDefault="00316A50" w:rsidP="00316A50">
      <w:pPr>
        <w:pStyle w:val="ListParagraph"/>
        <w:numPr>
          <w:ilvl w:val="0"/>
          <w:numId w:val="11"/>
        </w:numPr>
        <w:spacing w:after="0"/>
      </w:pPr>
      <w:r>
        <w:t xml:space="preserve">What is the rate of change of the amount of glucose present in the bloodstream from </w:t>
      </w:r>
      <m:oMath>
        <m:r>
          <w:rPr>
            <w:rFonts w:ascii="Cambria Math" w:hAnsi="Cambria Math"/>
          </w:rPr>
          <m:t xml:space="preserve">t=0.1 </m:t>
        </m:r>
        <m:r>
          <m:rPr>
            <m:sty m:val="p"/>
          </m:rPr>
          <w:rPr>
            <w:rFonts w:ascii="Cambria Math" w:hAnsi="Cambria Math"/>
          </w:rPr>
          <m:t>hours</m:t>
        </m:r>
      </m:oMath>
      <w:r>
        <w:t xml:space="preserve"> to </w:t>
      </w:r>
      <m:oMath>
        <m:r>
          <w:rPr>
            <w:rFonts w:ascii="Cambria Math" w:hAnsi="Cambria Math"/>
          </w:rPr>
          <m:t xml:space="preserve">t=0.5 </m:t>
        </m:r>
        <m:r>
          <m:rPr>
            <m:sty m:val="p"/>
          </m:rPr>
          <w:rPr>
            <w:rFonts w:ascii="Cambria Math" w:hAnsi="Cambria Math"/>
          </w:rPr>
          <m:t>hours</m:t>
        </m:r>
      </m:oMath>
      <w:r w:rsidR="003B35BA">
        <w:t xml:space="preserve"> (include units)?</w:t>
      </w:r>
      <w:r>
        <w:t xml:space="preserve">  (Because this rate of change is </w:t>
      </w:r>
      <w:r w:rsidRPr="00316A50">
        <w:rPr>
          <w:i/>
        </w:rPr>
        <w:t>between two points</w:t>
      </w:r>
      <w:r>
        <w:t xml:space="preserve">, we will call it the </w:t>
      </w:r>
      <w:r w:rsidRPr="00316A50">
        <w:rPr>
          <w:b/>
        </w:rPr>
        <w:t xml:space="preserve">average rate of change </w:t>
      </w:r>
      <w:r w:rsidRPr="00316A50">
        <w:t xml:space="preserve">of </w:t>
      </w:r>
      <m:oMath>
        <m:r>
          <w:rPr>
            <w:rFonts w:ascii="Cambria Math" w:hAnsi="Cambria Math"/>
          </w:rPr>
          <m:t>G(t)</m:t>
        </m:r>
      </m:oMath>
      <w:r w:rsidRPr="00316A50">
        <w:t xml:space="preserve"> from </w:t>
      </w:r>
      <m:oMath>
        <m:r>
          <w:rPr>
            <w:rFonts w:ascii="Cambria Math" w:hAnsi="Cambria Math"/>
          </w:rPr>
          <m:t>t=0.1</m:t>
        </m:r>
      </m:oMath>
      <w:r w:rsidRPr="00316A50">
        <w:t xml:space="preserve"> </w:t>
      </w:r>
      <w:proofErr w:type="gramStart"/>
      <w:r w:rsidRPr="00316A50">
        <w:t xml:space="preserve">to </w:t>
      </w:r>
      <w:proofErr w:type="gramEnd"/>
      <m:oMath>
        <m:r>
          <w:rPr>
            <w:rFonts w:ascii="Cambria Math" w:hAnsi="Cambria Math"/>
          </w:rPr>
          <m:t>t=0.5</m:t>
        </m:r>
      </m:oMath>
      <w:r>
        <w:t>.)</w:t>
      </w:r>
      <w:r w:rsidR="00045E17">
        <w:br/>
      </w:r>
      <w:r w:rsidR="00045E17">
        <w:br/>
      </w:r>
      <w:r w:rsidR="00045E17">
        <w:br/>
      </w:r>
      <w:r w:rsidR="00045E17">
        <w:br/>
      </w:r>
    </w:p>
    <w:p w:rsidR="003B35BA" w:rsidRDefault="003B35BA" w:rsidP="00316A50">
      <w:pPr>
        <w:pStyle w:val="ListParagraph"/>
        <w:numPr>
          <w:ilvl w:val="0"/>
          <w:numId w:val="11"/>
        </w:numPr>
        <w:spacing w:after="0"/>
      </w:pPr>
      <w:r w:rsidRPr="003B35BA">
        <w:rPr>
          <w:i/>
        </w:rPr>
        <w:t>Estimate</w:t>
      </w:r>
      <w:r>
        <w:t xml:space="preserve"> how fast the amount of glucose in the bloodstream is changing at the </w:t>
      </w:r>
      <w:proofErr w:type="gramStart"/>
      <w:r>
        <w:t>instant,</w:t>
      </w:r>
      <w:proofErr w:type="gramEnd"/>
      <w:r>
        <w:t xml:space="preserve"> </w:t>
      </w:r>
      <m:oMath>
        <m:r>
          <w:rPr>
            <w:rFonts w:ascii="Cambria Math" w:hAnsi="Cambria Math"/>
          </w:rPr>
          <m:t>t=0.5</m:t>
        </m:r>
      </m:oMath>
      <w:r>
        <w:t xml:space="preserve"> hours</w:t>
      </w:r>
      <w:r w:rsidR="00045E17">
        <w:t xml:space="preserve"> after infusion begins (include units).</w:t>
      </w:r>
      <w:r>
        <w:t xml:space="preserve">  Keep working on your estimate until you are accurate to within two decimal places.  (Because this rate of change is at an instant, we will call it the </w:t>
      </w:r>
      <w:r w:rsidRPr="003B35BA">
        <w:rPr>
          <w:b/>
        </w:rPr>
        <w:t>instantaneous rate of change</w:t>
      </w:r>
      <w:r>
        <w:t xml:space="preserve"> of </w:t>
      </w:r>
      <m:oMath>
        <m:r>
          <w:rPr>
            <w:rFonts w:ascii="Cambria Math" w:hAnsi="Cambria Math"/>
          </w:rPr>
          <m:t>G(t)</m:t>
        </m:r>
      </m:oMath>
      <w:r>
        <w:t xml:space="preserve">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t=0.5</m:t>
        </m:r>
      </m:oMath>
      <w:r>
        <w:t>.)</w:t>
      </w:r>
      <w:r w:rsidR="00045E17">
        <w:br/>
      </w:r>
      <w:r w:rsidR="00045E17">
        <w:br/>
      </w:r>
      <w:r w:rsidR="00045E17">
        <w:br/>
      </w:r>
      <w:r w:rsidR="00045E17">
        <w:br/>
      </w:r>
      <w:r w:rsidR="00045E17">
        <w:br/>
      </w:r>
      <w:r w:rsidR="00045E17">
        <w:br/>
      </w:r>
    </w:p>
    <w:p w:rsidR="003B35BA" w:rsidRDefault="003B35BA" w:rsidP="00316A50">
      <w:pPr>
        <w:pStyle w:val="ListParagraph"/>
        <w:numPr>
          <w:ilvl w:val="0"/>
          <w:numId w:val="11"/>
        </w:numPr>
        <w:spacing w:after="0"/>
      </w:pPr>
      <w:r>
        <w:t xml:space="preserve">Estimate the instantaneous rates of change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045E17">
        <w:t xml:space="preserve"> at two other instants:</w:t>
      </w:r>
      <w:r w:rsidR="00045E17">
        <w:br/>
      </w:r>
    </w:p>
    <w:p w:rsidR="00045E17" w:rsidRDefault="00045E17" w:rsidP="00045E17">
      <w:pPr>
        <w:pStyle w:val="ListParagraph"/>
        <w:numPr>
          <w:ilvl w:val="1"/>
          <w:numId w:val="11"/>
        </w:numPr>
        <w:spacing w:after="0"/>
      </w:pPr>
      <w:r>
        <w:t xml:space="preserve">At </w:t>
      </w:r>
      <m:oMath>
        <m:r>
          <w:rPr>
            <w:rFonts w:ascii="Cambria Math" w:hAnsi="Cambria Math"/>
          </w:rPr>
          <m:t>t=0.8</m:t>
        </m:r>
      </m:oMath>
      <w:r>
        <w:t xml:space="preserve"> hours:</w:t>
      </w:r>
      <w:r>
        <w:br/>
      </w:r>
      <w:r>
        <w:br/>
      </w:r>
    </w:p>
    <w:p w:rsidR="00045E17" w:rsidRDefault="00045E17" w:rsidP="00045E17">
      <w:pPr>
        <w:pStyle w:val="ListParagraph"/>
        <w:numPr>
          <w:ilvl w:val="1"/>
          <w:numId w:val="11"/>
        </w:numPr>
        <w:spacing w:after="0"/>
      </w:pPr>
      <w:r>
        <w:t xml:space="preserve">At </w:t>
      </w:r>
      <m:oMath>
        <m:r>
          <w:rPr>
            <w:rFonts w:ascii="Cambria Math" w:hAnsi="Cambria Math"/>
          </w:rPr>
          <m:t>t=1.0</m:t>
        </m:r>
      </m:oMath>
      <w:r>
        <w:t xml:space="preserve"> hours:</w:t>
      </w:r>
      <w:r>
        <w:br/>
      </w:r>
      <w:r>
        <w:br/>
      </w:r>
    </w:p>
    <w:p w:rsidR="00045E17" w:rsidRDefault="00045E17" w:rsidP="00045E17">
      <w:pPr>
        <w:spacing w:after="0"/>
      </w:pPr>
    </w:p>
    <w:p w:rsidR="00045E17" w:rsidRDefault="00045E17" w:rsidP="00045E17">
      <w:pPr>
        <w:spacing w:after="0"/>
      </w:pPr>
      <w:bookmarkStart w:id="0" w:name="_GoBack"/>
      <w:bookmarkEnd w:id="0"/>
      <w:r w:rsidRPr="00045E17">
        <w:rPr>
          <w:u w:val="single"/>
        </w:rPr>
        <w:lastRenderedPageBreak/>
        <w:t>Discussion</w:t>
      </w:r>
      <w:r>
        <w:t>:  For a general function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f(x)</m:t>
        </m:r>
      </m:oMath>
      <w:r>
        <w:t xml:space="preserve">, and constants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:</w:t>
      </w:r>
      <w:r>
        <w:br/>
      </w:r>
    </w:p>
    <w:p w:rsidR="00045E17" w:rsidRDefault="00045E17" w:rsidP="00045E17">
      <w:pPr>
        <w:pStyle w:val="ListParagraph"/>
        <w:numPr>
          <w:ilvl w:val="0"/>
          <w:numId w:val="12"/>
        </w:numPr>
        <w:spacing w:after="0"/>
      </w:pPr>
      <w:r>
        <w:t xml:space="preserve">The </w:t>
      </w:r>
      <w:r w:rsidRPr="00045E17">
        <w:rPr>
          <w:b/>
        </w:rPr>
        <w:t>Average Rate of Change</w:t>
      </w:r>
      <w:r>
        <w:t xml:space="preserve"> of </w:t>
      </w:r>
      <m:oMath>
        <m:r>
          <w:rPr>
            <w:rFonts w:ascii="Cambria Math" w:hAnsi="Cambria Math"/>
          </w:rPr>
          <m:t>f(x)</m:t>
        </m:r>
      </m:oMath>
      <w:r>
        <w:t xml:space="preserve"> from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to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is defined by:</w:t>
      </w:r>
      <w:r>
        <w:br/>
      </w:r>
      <w:r>
        <w:br/>
      </w:r>
      <w:r>
        <w:br/>
      </w:r>
      <w:r>
        <w:br/>
      </w:r>
    </w:p>
    <w:p w:rsidR="00045E17" w:rsidRDefault="00045E17" w:rsidP="00045E17">
      <w:pPr>
        <w:pStyle w:val="ListParagraph"/>
        <w:numPr>
          <w:ilvl w:val="0"/>
          <w:numId w:val="12"/>
        </w:numPr>
        <w:spacing w:after="0"/>
      </w:pPr>
      <w:r>
        <w:t xml:space="preserve">The </w:t>
      </w:r>
      <w:r w:rsidRPr="00045E17">
        <w:rPr>
          <w:b/>
        </w:rPr>
        <w:t>Instantaneous Rate of Change</w:t>
      </w:r>
      <w:r>
        <w:t xml:space="preserve"> of </w:t>
      </w:r>
      <m:oMath>
        <m:r>
          <w:rPr>
            <w:rFonts w:ascii="Cambria Math" w:hAnsi="Cambria Math"/>
          </w:rPr>
          <m:t>f(x)</m:t>
        </m:r>
      </m:oMath>
      <w:r>
        <w:t xml:space="preserve"> at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defined by:</w:t>
      </w:r>
    </w:p>
    <w:p w:rsidR="00045E17" w:rsidRPr="003B35BA" w:rsidRDefault="00045E17" w:rsidP="00045E17">
      <w:pPr>
        <w:spacing w:after="0"/>
      </w:pPr>
    </w:p>
    <w:p w:rsidR="00B45D37" w:rsidRDefault="00B45D37" w:rsidP="00325F57">
      <w:pPr>
        <w:spacing w:after="0"/>
      </w:pPr>
    </w:p>
    <w:p w:rsidR="00325F57" w:rsidRPr="00325F57" w:rsidRDefault="00325F57" w:rsidP="00AE38EA">
      <w:pPr>
        <w:spacing w:after="0"/>
      </w:pPr>
    </w:p>
    <w:sectPr w:rsidR="00325F57" w:rsidRPr="00325F57" w:rsidSect="00784F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EC" w:rsidRDefault="007939EC" w:rsidP="00B94593">
      <w:pPr>
        <w:spacing w:after="0" w:line="240" w:lineRule="auto"/>
      </w:pPr>
      <w:r>
        <w:separator/>
      </w:r>
    </w:p>
  </w:endnote>
  <w:endnote w:type="continuationSeparator" w:id="0">
    <w:p w:rsidR="007939EC" w:rsidRDefault="007939EC" w:rsidP="00B9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93" w:rsidRDefault="00B9459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  <w:szCs w:val="20"/>
      </w:rPr>
      <w:t xml:space="preserve">Developed at </w:t>
    </w:r>
    <w:proofErr w:type="spellStart"/>
    <w:r>
      <w:rPr>
        <w:sz w:val="20"/>
        <w:szCs w:val="20"/>
      </w:rPr>
      <w:t>Rockhurst</w:t>
    </w:r>
    <w:proofErr w:type="spellEnd"/>
    <w:r>
      <w:rPr>
        <w:sz w:val="20"/>
        <w:szCs w:val="20"/>
      </w:rPr>
      <w:t xml:space="preserve"> Universit</w:t>
    </w:r>
    <w:r w:rsidR="00E910C1">
      <w:rPr>
        <w:sz w:val="20"/>
        <w:szCs w:val="20"/>
      </w:rPr>
      <w:t>y, Mathematics Department.  This course activity expands on material in Section</w:t>
    </w:r>
    <w:r w:rsidR="00D05CF9">
      <w:rPr>
        <w:sz w:val="20"/>
        <w:szCs w:val="20"/>
      </w:rPr>
      <w:t>s</w:t>
    </w:r>
    <w:r w:rsidR="00E910C1">
      <w:rPr>
        <w:sz w:val="20"/>
        <w:szCs w:val="20"/>
      </w:rPr>
      <w:t xml:space="preserve"> 2.1</w:t>
    </w:r>
    <w:r w:rsidR="00D05CF9">
      <w:rPr>
        <w:sz w:val="20"/>
        <w:szCs w:val="20"/>
      </w:rPr>
      <w:t xml:space="preserve"> and 2.2</w:t>
    </w:r>
    <w:r w:rsidR="00E910C1">
      <w:rPr>
        <w:sz w:val="20"/>
        <w:szCs w:val="20"/>
      </w:rPr>
      <w:t xml:space="preserve"> of your text.</w:t>
    </w:r>
    <w:r>
      <w:rPr>
        <w:rFonts w:asciiTheme="majorHAnsi" w:hAnsiTheme="majorHAnsi"/>
      </w:rPr>
      <w:ptab w:relativeTo="margin" w:alignment="right" w:leader="none"/>
    </w:r>
  </w:p>
  <w:p w:rsidR="00B94593" w:rsidRDefault="00B9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EC" w:rsidRDefault="007939EC" w:rsidP="00B94593">
      <w:pPr>
        <w:spacing w:after="0" w:line="240" w:lineRule="auto"/>
      </w:pPr>
      <w:r>
        <w:separator/>
      </w:r>
    </w:p>
  </w:footnote>
  <w:footnote w:type="continuationSeparator" w:id="0">
    <w:p w:rsidR="007939EC" w:rsidRDefault="007939EC" w:rsidP="00B9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82" w:rsidRDefault="00507660" w:rsidP="001E4782">
    <w:pPr>
      <w:pStyle w:val="Header"/>
    </w:pPr>
    <w:r>
      <w:t>Math 201</w:t>
    </w:r>
    <w:r w:rsidR="001E4782">
      <w:tab/>
    </w:r>
    <w:r w:rsidR="001E4782">
      <w:tab/>
    </w:r>
    <w:r w:rsidR="001E4782" w:rsidRPr="00D15243">
      <w:rPr>
        <w:color w:val="7F7F7F" w:themeColor="background1" w:themeShade="7F"/>
        <w:spacing w:val="60"/>
        <w:sz w:val="20"/>
        <w:szCs w:val="20"/>
      </w:rPr>
      <w:t>Page</w:t>
    </w:r>
    <w:r w:rsidR="001E4782" w:rsidRPr="00D15243">
      <w:rPr>
        <w:sz w:val="20"/>
        <w:szCs w:val="20"/>
      </w:rPr>
      <w:t xml:space="preserve"> | </w:t>
    </w:r>
    <w:r w:rsidR="007F48F5" w:rsidRPr="00D15243">
      <w:rPr>
        <w:sz w:val="20"/>
        <w:szCs w:val="20"/>
      </w:rPr>
      <w:fldChar w:fldCharType="begin"/>
    </w:r>
    <w:r w:rsidR="001E4782" w:rsidRPr="00D15243">
      <w:rPr>
        <w:sz w:val="20"/>
        <w:szCs w:val="20"/>
      </w:rPr>
      <w:instrText xml:space="preserve"> PAGE   \* MERGEFORMAT </w:instrText>
    </w:r>
    <w:r w:rsidR="007F48F5" w:rsidRPr="00D15243">
      <w:rPr>
        <w:sz w:val="20"/>
        <w:szCs w:val="20"/>
      </w:rPr>
      <w:fldChar w:fldCharType="separate"/>
    </w:r>
    <w:r w:rsidR="000C72BE" w:rsidRPr="000C72BE">
      <w:rPr>
        <w:b/>
        <w:noProof/>
        <w:sz w:val="20"/>
        <w:szCs w:val="20"/>
      </w:rPr>
      <w:t>5</w:t>
    </w:r>
    <w:r w:rsidR="007F48F5" w:rsidRPr="00D15243">
      <w:rPr>
        <w:sz w:val="20"/>
        <w:szCs w:val="20"/>
      </w:rPr>
      <w:fldChar w:fldCharType="end"/>
    </w:r>
  </w:p>
  <w:p w:rsidR="001E4782" w:rsidRDefault="001E4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1E"/>
    <w:multiLevelType w:val="hybridMultilevel"/>
    <w:tmpl w:val="85EE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10CF"/>
    <w:multiLevelType w:val="hybridMultilevel"/>
    <w:tmpl w:val="99A01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A0C9E"/>
    <w:multiLevelType w:val="hybridMultilevel"/>
    <w:tmpl w:val="8A5A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43723"/>
    <w:multiLevelType w:val="hybridMultilevel"/>
    <w:tmpl w:val="EADC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52362"/>
    <w:multiLevelType w:val="multilevel"/>
    <w:tmpl w:val="1C7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C3FE9"/>
    <w:multiLevelType w:val="hybridMultilevel"/>
    <w:tmpl w:val="1F58F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A901E1"/>
    <w:multiLevelType w:val="hybridMultilevel"/>
    <w:tmpl w:val="6E8A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DE4275"/>
    <w:multiLevelType w:val="hybridMultilevel"/>
    <w:tmpl w:val="845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75FCF"/>
    <w:multiLevelType w:val="hybridMultilevel"/>
    <w:tmpl w:val="9D181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6A5E97"/>
    <w:multiLevelType w:val="hybridMultilevel"/>
    <w:tmpl w:val="289EB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95396D"/>
    <w:multiLevelType w:val="hybridMultilevel"/>
    <w:tmpl w:val="8DC8A9E6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7E042C93"/>
    <w:multiLevelType w:val="hybridMultilevel"/>
    <w:tmpl w:val="DF88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8B"/>
    <w:rsid w:val="00005043"/>
    <w:rsid w:val="00045E17"/>
    <w:rsid w:val="000605D7"/>
    <w:rsid w:val="00064122"/>
    <w:rsid w:val="00077F7B"/>
    <w:rsid w:val="00092AFB"/>
    <w:rsid w:val="000C72BE"/>
    <w:rsid w:val="000E2EB9"/>
    <w:rsid w:val="000F082A"/>
    <w:rsid w:val="000F4AB9"/>
    <w:rsid w:val="00100DCD"/>
    <w:rsid w:val="001267AF"/>
    <w:rsid w:val="00172DB3"/>
    <w:rsid w:val="001E365F"/>
    <w:rsid w:val="001E4782"/>
    <w:rsid w:val="001E6EC0"/>
    <w:rsid w:val="00286B88"/>
    <w:rsid w:val="003056BE"/>
    <w:rsid w:val="00314B3F"/>
    <w:rsid w:val="00316A50"/>
    <w:rsid w:val="003174A1"/>
    <w:rsid w:val="00325F57"/>
    <w:rsid w:val="00336DB4"/>
    <w:rsid w:val="00337362"/>
    <w:rsid w:val="003B35BA"/>
    <w:rsid w:val="003C63CA"/>
    <w:rsid w:val="004160CA"/>
    <w:rsid w:val="00507660"/>
    <w:rsid w:val="005076DC"/>
    <w:rsid w:val="005719AE"/>
    <w:rsid w:val="005D52B7"/>
    <w:rsid w:val="005D74E9"/>
    <w:rsid w:val="006025E9"/>
    <w:rsid w:val="00636CDC"/>
    <w:rsid w:val="00662897"/>
    <w:rsid w:val="006A7503"/>
    <w:rsid w:val="006E49CE"/>
    <w:rsid w:val="006E4E2B"/>
    <w:rsid w:val="00703305"/>
    <w:rsid w:val="00753951"/>
    <w:rsid w:val="007739AE"/>
    <w:rsid w:val="00784FDE"/>
    <w:rsid w:val="007939EC"/>
    <w:rsid w:val="007F0767"/>
    <w:rsid w:val="007F48F5"/>
    <w:rsid w:val="00830FFC"/>
    <w:rsid w:val="00844426"/>
    <w:rsid w:val="0088772A"/>
    <w:rsid w:val="008F3939"/>
    <w:rsid w:val="009263BC"/>
    <w:rsid w:val="00927647"/>
    <w:rsid w:val="0094136E"/>
    <w:rsid w:val="00960045"/>
    <w:rsid w:val="009850B1"/>
    <w:rsid w:val="009A07B2"/>
    <w:rsid w:val="00A06575"/>
    <w:rsid w:val="00A07DFE"/>
    <w:rsid w:val="00A30297"/>
    <w:rsid w:val="00AC438B"/>
    <w:rsid w:val="00AE38EA"/>
    <w:rsid w:val="00AF5D05"/>
    <w:rsid w:val="00B45D37"/>
    <w:rsid w:val="00B55EE0"/>
    <w:rsid w:val="00B70BC4"/>
    <w:rsid w:val="00B718E0"/>
    <w:rsid w:val="00B94593"/>
    <w:rsid w:val="00B950F7"/>
    <w:rsid w:val="00BA0E18"/>
    <w:rsid w:val="00C13632"/>
    <w:rsid w:val="00C14B99"/>
    <w:rsid w:val="00C70022"/>
    <w:rsid w:val="00C80967"/>
    <w:rsid w:val="00CC4D3F"/>
    <w:rsid w:val="00CE02F0"/>
    <w:rsid w:val="00D05CF9"/>
    <w:rsid w:val="00D340FF"/>
    <w:rsid w:val="00D77C10"/>
    <w:rsid w:val="00E10B1A"/>
    <w:rsid w:val="00E90DA1"/>
    <w:rsid w:val="00E910C1"/>
    <w:rsid w:val="00EA37FC"/>
    <w:rsid w:val="00EA60F0"/>
    <w:rsid w:val="00EE6EC2"/>
    <w:rsid w:val="00F31E8D"/>
    <w:rsid w:val="00F81FBC"/>
    <w:rsid w:val="00FD094E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70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02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9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93"/>
  </w:style>
  <w:style w:type="paragraph" w:styleId="Footer">
    <w:name w:val="footer"/>
    <w:basedOn w:val="Normal"/>
    <w:link w:val="FooterChar"/>
    <w:uiPriority w:val="99"/>
    <w:unhideWhenUsed/>
    <w:rsid w:val="00B9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93"/>
  </w:style>
  <w:style w:type="paragraph" w:styleId="BalloonText">
    <w:name w:val="Balloon Text"/>
    <w:basedOn w:val="Normal"/>
    <w:link w:val="BalloonTextChar"/>
    <w:uiPriority w:val="99"/>
    <w:semiHidden/>
    <w:unhideWhenUsed/>
    <w:rsid w:val="00B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38B"/>
    <w:pPr>
      <w:ind w:left="720"/>
      <w:contextualSpacing/>
    </w:pPr>
  </w:style>
  <w:style w:type="table" w:styleId="TableGrid">
    <w:name w:val="Table Grid"/>
    <w:basedOn w:val="TableNormal"/>
    <w:uiPriority w:val="59"/>
    <w:rsid w:val="00064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12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D1F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70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02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9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93"/>
  </w:style>
  <w:style w:type="paragraph" w:styleId="Footer">
    <w:name w:val="footer"/>
    <w:basedOn w:val="Normal"/>
    <w:link w:val="FooterChar"/>
    <w:uiPriority w:val="99"/>
    <w:unhideWhenUsed/>
    <w:rsid w:val="00B9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93"/>
  </w:style>
  <w:style w:type="paragraph" w:styleId="BalloonText">
    <w:name w:val="Balloon Text"/>
    <w:basedOn w:val="Normal"/>
    <w:link w:val="BalloonTextChar"/>
    <w:uiPriority w:val="99"/>
    <w:semiHidden/>
    <w:unhideWhenUsed/>
    <w:rsid w:val="00B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38B"/>
    <w:pPr>
      <w:ind w:left="720"/>
      <w:contextualSpacing/>
    </w:pPr>
  </w:style>
  <w:style w:type="table" w:styleId="TableGrid">
    <w:name w:val="Table Grid"/>
    <w:basedOn w:val="TableNormal"/>
    <w:uiPriority w:val="59"/>
    <w:rsid w:val="00064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12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D1F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nema\My%20Documents\Calc%20I\Fall%202009\Calc%20Template%20with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Calc Template with Header</Template>
  <TotalTime>1</TotalTime>
  <Pages>5</Pages>
  <Words>746</Words>
  <Characters>4255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Rockhurst University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Kristen Kobylus Abernathy</cp:lastModifiedBy>
  <cp:revision>2</cp:revision>
  <cp:lastPrinted>2014-01-21T16:18:00Z</cp:lastPrinted>
  <dcterms:created xsi:type="dcterms:W3CDTF">2014-01-21T16:19:00Z</dcterms:created>
  <dcterms:modified xsi:type="dcterms:W3CDTF">2014-01-21T16:19:00Z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