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A2" w:rsidRDefault="006B6A4F">
      <w:pPr>
        <w:pStyle w:val="PlainText"/>
        <w:rPr>
          <w:rFonts w:ascii="Verdana" w:eastAsia="MS Mincho" w:hAnsi="Verdana"/>
        </w:rPr>
      </w:pPr>
      <w:r>
        <w:rPr>
          <w:rFonts w:ascii="Verdana" w:eastAsia="MS Mincho" w:hAnsi="Verdana"/>
          <w:b/>
          <w:bCs/>
        </w:rPr>
        <w:t>COURSE:</w:t>
      </w:r>
      <w:r w:rsidR="00835DA7">
        <w:rPr>
          <w:rFonts w:ascii="Verdana" w:eastAsia="MS Mincho" w:hAnsi="Verdana"/>
        </w:rPr>
        <w:t xml:space="preserve"> MATH </w:t>
      </w:r>
      <w:r w:rsidR="00C16A52">
        <w:rPr>
          <w:rFonts w:ascii="Verdana" w:eastAsia="MS Mincho" w:hAnsi="Verdana"/>
        </w:rPr>
        <w:t>471-001</w:t>
      </w:r>
      <w:r>
        <w:rPr>
          <w:rFonts w:ascii="Verdana" w:eastAsia="MS Mincho" w:hAnsi="Verdana"/>
        </w:rPr>
        <w:t xml:space="preserve"> </w:t>
      </w:r>
      <w:r w:rsidR="00835DA7">
        <w:rPr>
          <w:rFonts w:ascii="Verdana" w:eastAsia="MS Mincho" w:hAnsi="Verdana"/>
        </w:rPr>
        <w:t>–</w:t>
      </w:r>
      <w:r>
        <w:rPr>
          <w:rFonts w:ascii="Verdana" w:eastAsia="MS Mincho" w:hAnsi="Verdana"/>
        </w:rPr>
        <w:t xml:space="preserve"> </w:t>
      </w:r>
      <w:r w:rsidR="006A505D">
        <w:rPr>
          <w:rFonts w:ascii="Verdana" w:eastAsia="MS Mincho" w:hAnsi="Verdana"/>
        </w:rPr>
        <w:t>Undergraduate Research</w:t>
      </w:r>
      <w:r w:rsidR="00CF3700">
        <w:rPr>
          <w:rFonts w:ascii="Verdana" w:eastAsia="MS Mincho" w:hAnsi="Verdana"/>
        </w:rPr>
        <w:t xml:space="preserve"> (</w:t>
      </w:r>
      <w:r w:rsidR="00B755A9">
        <w:rPr>
          <w:rFonts w:ascii="Verdana" w:eastAsia="MS Mincho" w:hAnsi="Verdana"/>
        </w:rPr>
        <w:t>3</w:t>
      </w:r>
      <w:r>
        <w:rPr>
          <w:rFonts w:ascii="Verdana" w:eastAsia="MS Mincho" w:hAnsi="Verdana"/>
        </w:rPr>
        <w:t xml:space="preserve"> credit hours)</w:t>
      </w:r>
      <w:r w:rsidR="001764A2">
        <w:rPr>
          <w:rFonts w:ascii="Verdana" w:eastAsia="MS Mincho" w:hAnsi="Verdana"/>
        </w:rPr>
        <w:t xml:space="preserve"> – </w:t>
      </w:r>
    </w:p>
    <w:p w:rsidR="00C16A52" w:rsidRPr="001764A2" w:rsidRDefault="00CD24B8">
      <w:pPr>
        <w:pStyle w:val="PlainText"/>
        <w:rPr>
          <w:rFonts w:ascii="Verdana" w:eastAsia="MS Mincho" w:hAnsi="Verdana"/>
        </w:rPr>
      </w:pPr>
      <w:r>
        <w:rPr>
          <w:rFonts w:ascii="Verdana" w:eastAsia="MS Mincho" w:hAnsi="Verdana"/>
          <w:b/>
        </w:rPr>
        <w:t>Spring 2013</w:t>
      </w:r>
    </w:p>
    <w:p w:rsidR="00CF3700" w:rsidRDefault="00CF3700" w:rsidP="00CF3700">
      <w:pPr>
        <w:pStyle w:val="PlainText"/>
        <w:spacing w:before="0" w:beforeAutospacing="0" w:after="0" w:afterAutospacing="0"/>
      </w:pPr>
      <w:r>
        <w:rPr>
          <w:rFonts w:ascii="Verdana" w:eastAsia="MS Mincho" w:hAnsi="Verdana"/>
          <w:b/>
          <w:bCs/>
        </w:rPr>
        <w:t>INSTRUCTOR:</w:t>
      </w:r>
      <w:r>
        <w:rPr>
          <w:rFonts w:ascii="Verdana" w:eastAsia="MS Mincho" w:hAnsi="Verdana"/>
        </w:rPr>
        <w:t xml:space="preserve"> Dr. </w:t>
      </w:r>
      <w:r w:rsidR="001764A2">
        <w:rPr>
          <w:rFonts w:ascii="Verdana" w:eastAsia="MS Mincho" w:hAnsi="Verdana"/>
        </w:rPr>
        <w:t>Abernathy</w:t>
      </w:r>
    </w:p>
    <w:p w:rsidR="00CF3700" w:rsidRPr="00CF3700" w:rsidRDefault="00CF3700" w:rsidP="00CF3700">
      <w:pPr>
        <w:pStyle w:val="PlainText"/>
        <w:spacing w:before="0" w:beforeAutospacing="0" w:after="0" w:afterAutospacing="0"/>
        <w:rPr>
          <w:rFonts w:ascii="Verdana" w:eastAsia="MS Mincho" w:hAnsi="Verdana"/>
        </w:rPr>
      </w:pPr>
      <w:r>
        <w:rPr>
          <w:rFonts w:ascii="Verdana" w:eastAsia="MS Mincho" w:hAnsi="Verdana"/>
          <w:b/>
          <w:bCs/>
        </w:rPr>
        <w:t>OFFICE:</w:t>
      </w:r>
      <w:r w:rsidR="001764A2">
        <w:rPr>
          <w:rFonts w:ascii="Verdana" w:eastAsia="MS Mincho" w:hAnsi="Verdana"/>
        </w:rPr>
        <w:t xml:space="preserve"> Bancroft 148 </w:t>
      </w:r>
      <w:r>
        <w:rPr>
          <w:rFonts w:ascii="Verdana" w:eastAsia="MS Mincho" w:hAnsi="Verdana"/>
        </w:rPr>
        <w:t xml:space="preserve">                             </w:t>
      </w:r>
      <w:r>
        <w:rPr>
          <w:rFonts w:ascii="Verdana" w:eastAsia="MS Mincho" w:hAnsi="Verdana"/>
          <w:b/>
          <w:bCs/>
        </w:rPr>
        <w:t>OFFICE PHONE:</w:t>
      </w:r>
      <w:r w:rsidR="001764A2">
        <w:rPr>
          <w:rFonts w:ascii="Verdana" w:eastAsia="MS Mincho" w:hAnsi="Verdana"/>
        </w:rPr>
        <w:t xml:space="preserve"> 803-323-4681</w:t>
      </w:r>
    </w:p>
    <w:p w:rsidR="00CF3700" w:rsidRDefault="00CF3700" w:rsidP="00CF3700">
      <w:pPr>
        <w:pStyle w:val="PlainText"/>
        <w:spacing w:before="0" w:beforeAutospacing="0" w:after="0" w:afterAutospacing="0"/>
        <w:rPr>
          <w:rFonts w:ascii="Verdana" w:eastAsia="MS Mincho" w:hAnsi="Verdana"/>
        </w:rPr>
      </w:pPr>
      <w:r>
        <w:rPr>
          <w:rFonts w:ascii="Verdana" w:eastAsia="MS Mincho" w:hAnsi="Verdana"/>
          <w:b/>
          <w:bCs/>
        </w:rPr>
        <w:t>E-MAIL ADDRESS:</w:t>
      </w:r>
      <w:r>
        <w:rPr>
          <w:rFonts w:ascii="Verdana" w:eastAsia="MS Mincho" w:hAnsi="Verdana"/>
        </w:rPr>
        <w:t xml:space="preserve"> </w:t>
      </w:r>
      <w:hyperlink r:id="rId7" w:history="1">
        <w:r w:rsidR="001764A2" w:rsidRPr="00856820">
          <w:rPr>
            <w:rStyle w:val="Hyperlink"/>
            <w:rFonts w:ascii="Verdana" w:eastAsia="MS Mincho" w:hAnsi="Verdana"/>
          </w:rPr>
          <w:t>abernathyk@winthrop.edu</w:t>
        </w:r>
      </w:hyperlink>
      <w:r w:rsidR="001764A2">
        <w:rPr>
          <w:rFonts w:ascii="Verdana" w:eastAsia="MS Mincho" w:hAnsi="Verdana"/>
        </w:rPr>
        <w:t xml:space="preserve"> </w:t>
      </w:r>
      <w:r>
        <w:rPr>
          <w:rFonts w:ascii="Verdana" w:eastAsia="MS Mincho" w:hAnsi="Verdana"/>
        </w:rPr>
        <w:t xml:space="preserve">  </w:t>
      </w:r>
    </w:p>
    <w:p w:rsidR="00CF3700" w:rsidRPr="00CF3700" w:rsidRDefault="00CF3700" w:rsidP="00CF3700">
      <w:pPr>
        <w:pStyle w:val="PlainText"/>
        <w:spacing w:before="0" w:beforeAutospacing="0" w:after="0" w:afterAutospacing="0"/>
      </w:pPr>
      <w:r>
        <w:rPr>
          <w:rFonts w:ascii="Verdana" w:eastAsia="MS Mincho" w:hAnsi="Verdana"/>
          <w:b/>
        </w:rPr>
        <w:t xml:space="preserve">MATH DEPARTMENT PHONE </w:t>
      </w:r>
      <w:r w:rsidRPr="00CF3700">
        <w:rPr>
          <w:rFonts w:ascii="Verdana" w:eastAsia="MS Mincho" w:hAnsi="Verdana"/>
        </w:rPr>
        <w:t>803-323-2175</w:t>
      </w:r>
    </w:p>
    <w:p w:rsidR="0056364F" w:rsidRPr="00CF5AF8" w:rsidRDefault="00CF3700" w:rsidP="0056364F">
      <w:pPr>
        <w:pStyle w:val="PlainText"/>
        <w:spacing w:before="0" w:beforeAutospacing="0" w:after="0" w:afterAutospacing="0"/>
        <w:rPr>
          <w:rFonts w:eastAsia="MS Mincho"/>
        </w:rPr>
      </w:pPr>
      <w:r>
        <w:rPr>
          <w:rFonts w:ascii="Verdana" w:eastAsia="MS Mincho" w:hAnsi="Verdana"/>
          <w:b/>
          <w:bCs/>
        </w:rPr>
        <w:t>OFFICE HOURS:</w:t>
      </w:r>
      <w:r>
        <w:rPr>
          <w:rFonts w:ascii="Verdana" w:eastAsia="MS Mincho" w:hAnsi="Verdana"/>
        </w:rPr>
        <w:t xml:space="preserve"> </w:t>
      </w:r>
      <w:r w:rsidR="00C16A52">
        <w:rPr>
          <w:rFonts w:ascii="Verdana" w:eastAsia="MS Mincho" w:hAnsi="Verdana"/>
        </w:rPr>
        <w:t>M</w:t>
      </w:r>
      <w:r w:rsidR="00F04EBE">
        <w:rPr>
          <w:rFonts w:ascii="Verdana" w:eastAsia="MS Mincho" w:hAnsi="Verdana"/>
        </w:rPr>
        <w:t>W</w:t>
      </w:r>
      <w:r w:rsidR="001764A2">
        <w:rPr>
          <w:rFonts w:ascii="Verdana" w:eastAsia="MS Mincho" w:hAnsi="Verdana"/>
        </w:rPr>
        <w:t xml:space="preserve"> 11:00-12:00 </w:t>
      </w:r>
      <w:proofErr w:type="spellStart"/>
      <w:r w:rsidR="001764A2">
        <w:rPr>
          <w:rFonts w:ascii="Verdana" w:eastAsia="MS Mincho" w:hAnsi="Verdana"/>
        </w:rPr>
        <w:t>R</w:t>
      </w:r>
      <w:proofErr w:type="spellEnd"/>
      <w:r w:rsidR="00C16A52">
        <w:rPr>
          <w:rFonts w:ascii="Verdana" w:eastAsia="MS Mincho" w:hAnsi="Verdana"/>
        </w:rPr>
        <w:t xml:space="preserve"> </w:t>
      </w:r>
      <w:r w:rsidR="00CD24B8">
        <w:rPr>
          <w:rFonts w:ascii="Verdana" w:eastAsia="MS Mincho" w:hAnsi="Verdana"/>
        </w:rPr>
        <w:t>1:3</w:t>
      </w:r>
      <w:r w:rsidR="001764A2">
        <w:rPr>
          <w:rFonts w:ascii="Verdana" w:eastAsia="MS Mincho" w:hAnsi="Verdana"/>
        </w:rPr>
        <w:t>0</w:t>
      </w:r>
      <w:r w:rsidR="00C16A52">
        <w:rPr>
          <w:rFonts w:ascii="Verdana" w:eastAsia="MS Mincho" w:hAnsi="Verdana"/>
        </w:rPr>
        <w:t>-</w:t>
      </w:r>
      <w:r w:rsidR="00CD24B8">
        <w:rPr>
          <w:rFonts w:ascii="Verdana" w:eastAsia="MS Mincho" w:hAnsi="Verdana"/>
        </w:rPr>
        <w:t>2:3</w:t>
      </w:r>
      <w:r w:rsidR="001764A2">
        <w:rPr>
          <w:rFonts w:ascii="Verdana" w:eastAsia="MS Mincho" w:hAnsi="Verdana"/>
        </w:rPr>
        <w:t>0</w:t>
      </w:r>
      <w:r w:rsidR="00CD24B8">
        <w:rPr>
          <w:rFonts w:ascii="Verdana" w:eastAsia="MS Mincho" w:hAnsi="Verdana"/>
        </w:rPr>
        <w:t xml:space="preserve"> F 2:00-3:00</w:t>
      </w:r>
      <w:r w:rsidR="00C16A52">
        <w:rPr>
          <w:rFonts w:ascii="Verdana" w:eastAsia="MS Mincho" w:hAnsi="Verdana"/>
        </w:rPr>
        <w:t xml:space="preserve"> or by appointment. </w:t>
      </w:r>
    </w:p>
    <w:p w:rsidR="006217FB" w:rsidRDefault="006217FB" w:rsidP="006217FB">
      <w:pPr>
        <w:pStyle w:val="PlainText"/>
      </w:pPr>
      <w:r>
        <w:rPr>
          <w:rFonts w:ascii="Verdana" w:eastAsia="MS Mincho" w:hAnsi="Verdana"/>
          <w:b/>
          <w:bCs/>
        </w:rPr>
        <w:t>TIME/LOCATION:</w:t>
      </w:r>
      <w:r>
        <w:rPr>
          <w:rFonts w:ascii="Verdana" w:eastAsia="MS Mincho" w:hAnsi="Verdana"/>
        </w:rPr>
        <w:t xml:space="preserve"> </w:t>
      </w:r>
      <w:r w:rsidR="006A505D">
        <w:rPr>
          <w:rFonts w:ascii="Verdana" w:eastAsia="MS Mincho" w:hAnsi="Verdana"/>
        </w:rPr>
        <w:t>To be arranged with the instructor.</w:t>
      </w:r>
    </w:p>
    <w:p w:rsidR="006217FB" w:rsidRPr="006A505D" w:rsidRDefault="006217FB" w:rsidP="006217FB">
      <w:pPr>
        <w:pStyle w:val="PlainText"/>
        <w:spacing w:before="0" w:beforeAutospacing="0" w:after="0" w:afterAutospacing="0"/>
        <w:rPr>
          <w:rFonts w:ascii="Verdana" w:eastAsia="MS Mincho" w:hAnsi="Verdana"/>
        </w:rPr>
      </w:pPr>
      <w:r>
        <w:rPr>
          <w:rFonts w:ascii="Verdana" w:eastAsia="MS Mincho" w:hAnsi="Verdana"/>
          <w:b/>
          <w:bCs/>
        </w:rPr>
        <w:t>TEXT:</w:t>
      </w:r>
      <w:r>
        <w:rPr>
          <w:rFonts w:ascii="Verdana" w:eastAsia="MS Mincho" w:hAnsi="Verdana"/>
        </w:rPr>
        <w:t xml:space="preserve"> </w:t>
      </w:r>
      <w:r w:rsidR="006A505D">
        <w:rPr>
          <w:rFonts w:ascii="Verdana" w:eastAsia="MS Mincho" w:hAnsi="Verdana"/>
          <w:i/>
          <w:iCs/>
        </w:rPr>
        <w:t xml:space="preserve"> </w:t>
      </w:r>
      <w:r w:rsidR="006A505D">
        <w:rPr>
          <w:rFonts w:ascii="Verdana" w:eastAsia="MS Mincho" w:hAnsi="Verdana"/>
          <w:iCs/>
        </w:rPr>
        <w:t>No textbook required.  Students are encouraged to take advantage of library resources.</w:t>
      </w:r>
    </w:p>
    <w:p w:rsidR="00CF3700" w:rsidRPr="00997F2C" w:rsidRDefault="006A505D">
      <w:pPr>
        <w:pStyle w:val="PlainText"/>
        <w:rPr>
          <w:rFonts w:ascii="Verdana" w:hAnsi="Verdana"/>
        </w:rPr>
      </w:pPr>
      <w:r>
        <w:rPr>
          <w:rFonts w:ascii="Verdana" w:eastAsia="MS Mincho" w:hAnsi="Verdana"/>
          <w:b/>
          <w:bCs/>
        </w:rPr>
        <w:t>COURSE DESCRIPTION</w:t>
      </w:r>
      <w:r w:rsidR="00997F2C">
        <w:rPr>
          <w:rFonts w:ascii="Verdana" w:eastAsia="MS Mincho" w:hAnsi="Verdana"/>
          <w:b/>
          <w:bCs/>
        </w:rPr>
        <w:t xml:space="preserve">:  </w:t>
      </w:r>
      <w:r>
        <w:rPr>
          <w:rFonts w:ascii="Verdana" w:hAnsi="Verdana"/>
          <w:color w:val="000000"/>
        </w:rPr>
        <w:t>Students will develop and engage in an active research program in mathematics or mathematics education.  Upon completion of the semester’s work students will present their findings in an appropriate venue.</w:t>
      </w:r>
    </w:p>
    <w:p w:rsidR="00CF3700" w:rsidRPr="00997F2C" w:rsidRDefault="00CF3700">
      <w:pPr>
        <w:pStyle w:val="PlainText"/>
        <w:rPr>
          <w:rFonts w:ascii="Verdana" w:eastAsia="MS Mincho" w:hAnsi="Verdana"/>
        </w:rPr>
      </w:pPr>
      <w:r>
        <w:rPr>
          <w:rFonts w:ascii="Verdana" w:eastAsia="MS Mincho" w:hAnsi="Verdana"/>
          <w:b/>
          <w:bCs/>
        </w:rPr>
        <w:t xml:space="preserve">Course Goals: </w:t>
      </w:r>
      <w:r w:rsidR="006B6A4F">
        <w:rPr>
          <w:rFonts w:ascii="Verdana" w:eastAsia="MS Mincho" w:hAnsi="Verdana"/>
        </w:rPr>
        <w:t xml:space="preserve"> </w:t>
      </w:r>
      <w:r w:rsidR="006A505D">
        <w:rPr>
          <w:rFonts w:ascii="Verdana" w:eastAsia="MS Mincho" w:hAnsi="Verdana"/>
        </w:rPr>
        <w:t>By engaging in current research techniques students will meet the following three departmental objectives.</w:t>
      </w:r>
    </w:p>
    <w:p w:rsidR="00997F2C" w:rsidRDefault="00CF3700" w:rsidP="00997F2C">
      <w:pPr>
        <w:pStyle w:val="PlainText"/>
        <w:spacing w:before="0" w:beforeAutospacing="0" w:after="0" w:afterAutospacing="0"/>
        <w:rPr>
          <w:rFonts w:ascii="Verdana" w:hAnsi="Verdana"/>
        </w:rPr>
      </w:pPr>
      <w:r>
        <w:rPr>
          <w:rFonts w:ascii="Verdana" w:hAnsi="Verdana"/>
        </w:rPr>
        <w:t xml:space="preserve">1) </w:t>
      </w:r>
      <w:r w:rsidRPr="00CF3700">
        <w:rPr>
          <w:rFonts w:ascii="Verdana" w:hAnsi="Verdana"/>
        </w:rPr>
        <w:t>Students are able to communicate mathematical ideas, demonstrate mathematical reasoning skills, and create and evaluate mathematical conjectures at various levels of formality.</w:t>
      </w:r>
    </w:p>
    <w:p w:rsidR="00CF3700" w:rsidRDefault="00CF3700" w:rsidP="00997F2C">
      <w:pPr>
        <w:pStyle w:val="PlainText"/>
        <w:spacing w:before="0" w:beforeAutospacing="0" w:after="0" w:afterAutospacing="0"/>
        <w:rPr>
          <w:rFonts w:ascii="Verdana" w:hAnsi="Verdana"/>
        </w:rPr>
      </w:pPr>
      <w:r>
        <w:rPr>
          <w:rFonts w:ascii="Verdana" w:hAnsi="Verdana"/>
        </w:rPr>
        <w:t xml:space="preserve">2) </w:t>
      </w:r>
      <w:r w:rsidRPr="00CF3700">
        <w:rPr>
          <w:rFonts w:ascii="Verdana" w:hAnsi="Verdana"/>
        </w:rPr>
        <w:t>Students apply fundamental mathematical concepts and techniques to solve problems and evaluate results.</w:t>
      </w:r>
    </w:p>
    <w:p w:rsidR="006A505D" w:rsidRDefault="006A505D" w:rsidP="00997F2C">
      <w:pPr>
        <w:pStyle w:val="PlainText"/>
        <w:spacing w:before="0" w:beforeAutospacing="0" w:after="0" w:afterAutospacing="0"/>
        <w:rPr>
          <w:rFonts w:ascii="Verdana" w:hAnsi="Verdana"/>
        </w:rPr>
      </w:pPr>
      <w:r>
        <w:rPr>
          <w:rFonts w:ascii="Verdana" w:hAnsi="Verdana"/>
        </w:rPr>
        <w:t xml:space="preserve">3) </w:t>
      </w:r>
      <w:r w:rsidRPr="006A505D">
        <w:rPr>
          <w:rFonts w:ascii="Verdana" w:hAnsi="Verdana"/>
        </w:rPr>
        <w:t>Students demonstrate the ability to apply appropriate technologies to the study of mathematics and effectively use such technologies to investigate and develop an understanding of mathematical ideas.</w:t>
      </w:r>
    </w:p>
    <w:p w:rsidR="00997F2C" w:rsidRPr="00CF3700" w:rsidRDefault="00997F2C" w:rsidP="00997F2C">
      <w:pPr>
        <w:pStyle w:val="PlainText"/>
        <w:spacing w:before="0" w:beforeAutospacing="0" w:after="0" w:afterAutospacing="0"/>
        <w:rPr>
          <w:rFonts w:ascii="Verdana" w:hAnsi="Verdana"/>
        </w:rPr>
      </w:pPr>
    </w:p>
    <w:p w:rsidR="006B6A4F" w:rsidRDefault="006A505D" w:rsidP="00997F2C">
      <w:pPr>
        <w:pStyle w:val="PlainText"/>
        <w:spacing w:before="0" w:beforeAutospacing="0" w:after="0" w:afterAutospacing="0"/>
      </w:pPr>
      <w:r>
        <w:rPr>
          <w:rFonts w:ascii="Verdana" w:eastAsia="MS Mincho" w:hAnsi="Verdana"/>
          <w:b/>
          <w:bCs/>
        </w:rPr>
        <w:t>ASSESSMENT NOTE</w:t>
      </w:r>
      <w:r w:rsidR="006B6A4F">
        <w:rPr>
          <w:rFonts w:ascii="Verdana" w:eastAsia="MS Mincho" w:hAnsi="Verdana"/>
          <w:b/>
          <w:bCs/>
        </w:rPr>
        <w:t>:</w:t>
      </w:r>
      <w:r w:rsidR="006B6A4F">
        <w:rPr>
          <w:rFonts w:ascii="Verdana" w:eastAsia="MS Mincho" w:hAnsi="Verdana"/>
        </w:rPr>
        <w:t xml:space="preserve"> </w:t>
      </w:r>
      <w:r w:rsidR="0067426A">
        <w:rPr>
          <w:rFonts w:ascii="Verdana" w:eastAsia="MS Mincho" w:hAnsi="Verdana"/>
        </w:rPr>
        <w:t xml:space="preserve"> </w:t>
      </w:r>
      <w:r>
        <w:rPr>
          <w:rFonts w:ascii="Verdana" w:eastAsia="MS Mincho" w:hAnsi="Verdana"/>
        </w:rPr>
        <w:t>Mathematics research is time intensive and meaningful results often occur only after frequent failures.  Undergraduate research in mathematics will be assessed in terms of the quality of the research plan, and the quality and quantity of the effort students have taken t</w:t>
      </w:r>
      <w:r w:rsidR="001A75C1">
        <w:rPr>
          <w:rFonts w:ascii="Verdana" w:eastAsia="MS Mincho" w:hAnsi="Verdana"/>
        </w:rPr>
        <w:t xml:space="preserve">o implement this plan.  While </w:t>
      </w:r>
      <w:r>
        <w:rPr>
          <w:rFonts w:ascii="Verdana" w:eastAsia="MS Mincho" w:hAnsi="Verdana"/>
        </w:rPr>
        <w:t xml:space="preserve">students must strive for professional and appropriate outcomes, they will not be penalized if semester these outcomes </w:t>
      </w:r>
      <w:proofErr w:type="gramStart"/>
      <w:r>
        <w:rPr>
          <w:rFonts w:ascii="Verdana" w:eastAsia="MS Mincho" w:hAnsi="Verdana"/>
        </w:rPr>
        <w:t>are</w:t>
      </w:r>
      <w:proofErr w:type="gramEnd"/>
      <w:r>
        <w:rPr>
          <w:rFonts w:ascii="Verdana" w:eastAsia="MS Mincho" w:hAnsi="Verdana"/>
        </w:rPr>
        <w:t xml:space="preserve"> not obtained.</w:t>
      </w:r>
    </w:p>
    <w:p w:rsidR="00192AFC" w:rsidRDefault="00BB2816">
      <w:pPr>
        <w:pStyle w:val="PlainText"/>
        <w:rPr>
          <w:rFonts w:ascii="Verdana" w:eastAsia="MS Mincho" w:hAnsi="Verdana"/>
        </w:rPr>
      </w:pPr>
      <w:r>
        <w:rPr>
          <w:rFonts w:ascii="Verdana" w:eastAsia="MS Mincho" w:hAnsi="Verdana"/>
          <w:b/>
        </w:rPr>
        <w:t>WEEKLY GOAL SHEET</w:t>
      </w:r>
      <w:r w:rsidR="00925881">
        <w:rPr>
          <w:rFonts w:ascii="Verdana" w:eastAsia="MS Mincho" w:hAnsi="Verdana"/>
          <w:b/>
        </w:rPr>
        <w:t>:</w:t>
      </w:r>
      <w:r w:rsidR="00192AFC">
        <w:rPr>
          <w:rFonts w:ascii="Verdana" w:eastAsia="MS Mincho" w:hAnsi="Verdana"/>
          <w:b/>
        </w:rPr>
        <w:t xml:space="preserve"> </w:t>
      </w:r>
      <w:r>
        <w:rPr>
          <w:rFonts w:ascii="Verdana" w:eastAsia="MS Mincho" w:hAnsi="Verdana"/>
        </w:rPr>
        <w:t xml:space="preserve">Each week the student and faculty will construct a list of goals for the student to accomplish before the next week’s meeting.  The student will document their efforts to accomplish these goals during the </w:t>
      </w:r>
      <w:r>
        <w:rPr>
          <w:rFonts w:ascii="Verdana" w:eastAsia="MS Mincho" w:hAnsi="Verdana"/>
        </w:rPr>
        <w:lastRenderedPageBreak/>
        <w:t>course of the week.  The goal sheet will be evaluated together at the beginning of the first meeting during the following week.</w:t>
      </w:r>
    </w:p>
    <w:p w:rsidR="00BB2816" w:rsidRDefault="00BB2816">
      <w:pPr>
        <w:pStyle w:val="PlainText"/>
        <w:rPr>
          <w:rFonts w:ascii="Verdana" w:eastAsia="MS Mincho" w:hAnsi="Verdana"/>
        </w:rPr>
      </w:pPr>
      <w:r>
        <w:rPr>
          <w:rFonts w:ascii="Verdana" w:eastAsia="MS Mincho" w:hAnsi="Verdana"/>
        </w:rPr>
        <w:t>The evalua</w:t>
      </w:r>
      <w:r w:rsidR="00925881">
        <w:rPr>
          <w:rFonts w:ascii="Verdana" w:eastAsia="MS Mincho" w:hAnsi="Verdana"/>
        </w:rPr>
        <w:t>tion will follow the following r</w:t>
      </w:r>
      <w:r>
        <w:rPr>
          <w:rFonts w:ascii="Verdana" w:eastAsia="MS Mincho" w:hAnsi="Verdana"/>
        </w:rPr>
        <w:t>ubric</w:t>
      </w:r>
      <w:r w:rsidR="00925881">
        <w:rPr>
          <w:rFonts w:ascii="Verdana" w:eastAsia="MS Mincho" w:hAnsi="Verdana"/>
        </w:rPr>
        <w:t>:</w:t>
      </w:r>
    </w:p>
    <w:tbl>
      <w:tblPr>
        <w:tblStyle w:val="TableGrid"/>
        <w:tblW w:w="0" w:type="auto"/>
        <w:tblLook w:val="04A0" w:firstRow="1" w:lastRow="0" w:firstColumn="1" w:lastColumn="0" w:noHBand="0" w:noVBand="1"/>
      </w:tblPr>
      <w:tblGrid>
        <w:gridCol w:w="1915"/>
        <w:gridCol w:w="1915"/>
        <w:gridCol w:w="1915"/>
        <w:gridCol w:w="1915"/>
        <w:gridCol w:w="1916"/>
      </w:tblGrid>
      <w:tr w:rsidR="00BB2816" w:rsidTr="00BB2816">
        <w:tc>
          <w:tcPr>
            <w:tcW w:w="1915" w:type="dxa"/>
          </w:tcPr>
          <w:p w:rsidR="00BB2816" w:rsidRDefault="00BB2816">
            <w:pPr>
              <w:pStyle w:val="PlainText"/>
              <w:rPr>
                <w:rFonts w:ascii="Verdana" w:eastAsia="MS Mincho" w:hAnsi="Verdana"/>
              </w:rPr>
            </w:pPr>
            <w:r>
              <w:rPr>
                <w:rFonts w:ascii="Verdana" w:eastAsia="MS Mincho" w:hAnsi="Verdana"/>
              </w:rPr>
              <w:t>Topic</w:t>
            </w:r>
          </w:p>
        </w:tc>
        <w:tc>
          <w:tcPr>
            <w:tcW w:w="1915" w:type="dxa"/>
          </w:tcPr>
          <w:p w:rsidR="00BB2816" w:rsidRDefault="00BB2816">
            <w:pPr>
              <w:pStyle w:val="PlainText"/>
              <w:rPr>
                <w:rFonts w:ascii="Verdana" w:eastAsia="MS Mincho" w:hAnsi="Verdana"/>
              </w:rPr>
            </w:pPr>
            <w:r>
              <w:rPr>
                <w:rFonts w:ascii="Verdana" w:eastAsia="MS Mincho" w:hAnsi="Verdana"/>
              </w:rPr>
              <w:t>Exceeds Expectations</w:t>
            </w:r>
          </w:p>
          <w:p w:rsidR="00BB2816" w:rsidRDefault="00BB2816">
            <w:pPr>
              <w:pStyle w:val="PlainText"/>
              <w:rPr>
                <w:rFonts w:ascii="Verdana" w:eastAsia="MS Mincho" w:hAnsi="Verdana"/>
              </w:rPr>
            </w:pPr>
            <w:r>
              <w:rPr>
                <w:rFonts w:ascii="Verdana" w:eastAsia="MS Mincho" w:hAnsi="Verdana"/>
              </w:rPr>
              <w:t>100%</w:t>
            </w:r>
          </w:p>
        </w:tc>
        <w:tc>
          <w:tcPr>
            <w:tcW w:w="1915" w:type="dxa"/>
          </w:tcPr>
          <w:p w:rsidR="00BB2816" w:rsidRDefault="00BB2816">
            <w:pPr>
              <w:pStyle w:val="PlainText"/>
              <w:rPr>
                <w:rFonts w:ascii="Verdana" w:eastAsia="MS Mincho" w:hAnsi="Verdana"/>
              </w:rPr>
            </w:pPr>
            <w:r>
              <w:rPr>
                <w:rFonts w:ascii="Verdana" w:eastAsia="MS Mincho" w:hAnsi="Verdana"/>
              </w:rPr>
              <w:t>Meets Expectations</w:t>
            </w:r>
          </w:p>
          <w:p w:rsidR="00BB2816" w:rsidRDefault="00BB2816">
            <w:pPr>
              <w:pStyle w:val="PlainText"/>
              <w:rPr>
                <w:rFonts w:ascii="Verdana" w:eastAsia="MS Mincho" w:hAnsi="Verdana"/>
              </w:rPr>
            </w:pPr>
            <w:r>
              <w:rPr>
                <w:rFonts w:ascii="Verdana" w:eastAsia="MS Mincho" w:hAnsi="Verdana"/>
              </w:rPr>
              <w:t>90%</w:t>
            </w:r>
          </w:p>
        </w:tc>
        <w:tc>
          <w:tcPr>
            <w:tcW w:w="1915" w:type="dxa"/>
          </w:tcPr>
          <w:p w:rsidR="00BB2816" w:rsidRDefault="00BB2816" w:rsidP="00BB2816">
            <w:pPr>
              <w:pStyle w:val="PlainText"/>
              <w:rPr>
                <w:rFonts w:ascii="Verdana" w:eastAsia="MS Mincho" w:hAnsi="Verdana"/>
              </w:rPr>
            </w:pPr>
            <w:r>
              <w:rPr>
                <w:rFonts w:ascii="Verdana" w:eastAsia="MS Mincho" w:hAnsi="Verdana"/>
              </w:rPr>
              <w:t>Effort extended but does not meet expectations</w:t>
            </w:r>
          </w:p>
          <w:p w:rsidR="00BB2816" w:rsidRDefault="00BB2816" w:rsidP="00BB2816">
            <w:pPr>
              <w:pStyle w:val="PlainText"/>
              <w:rPr>
                <w:rFonts w:ascii="Verdana" w:eastAsia="MS Mincho" w:hAnsi="Verdana"/>
              </w:rPr>
            </w:pPr>
            <w:r>
              <w:rPr>
                <w:rFonts w:ascii="Verdana" w:eastAsia="MS Mincho" w:hAnsi="Verdana"/>
              </w:rPr>
              <w:t>75%</w:t>
            </w:r>
          </w:p>
        </w:tc>
        <w:tc>
          <w:tcPr>
            <w:tcW w:w="1916" w:type="dxa"/>
          </w:tcPr>
          <w:p w:rsidR="00BB2816" w:rsidRDefault="00BB2816">
            <w:pPr>
              <w:pStyle w:val="PlainText"/>
              <w:rPr>
                <w:rFonts w:ascii="Verdana" w:eastAsia="MS Mincho" w:hAnsi="Verdana"/>
              </w:rPr>
            </w:pPr>
            <w:r>
              <w:rPr>
                <w:rFonts w:ascii="Verdana" w:eastAsia="MS Mincho" w:hAnsi="Verdana"/>
              </w:rPr>
              <w:t>Minimal or no Effort</w:t>
            </w:r>
          </w:p>
          <w:p w:rsidR="00BB2816" w:rsidRDefault="00925881">
            <w:pPr>
              <w:pStyle w:val="PlainText"/>
              <w:rPr>
                <w:rFonts w:ascii="Verdana" w:eastAsia="MS Mincho" w:hAnsi="Verdana"/>
              </w:rPr>
            </w:pPr>
            <w:r>
              <w:rPr>
                <w:rFonts w:ascii="Verdana" w:eastAsia="MS Mincho" w:hAnsi="Verdana"/>
              </w:rPr>
              <w:t>45% for minimal or 0%</w:t>
            </w:r>
            <w:r w:rsidR="00BB2816">
              <w:rPr>
                <w:rFonts w:ascii="Verdana" w:eastAsia="MS Mincho" w:hAnsi="Verdana"/>
              </w:rPr>
              <w:t xml:space="preserve"> for none.</w:t>
            </w:r>
          </w:p>
        </w:tc>
      </w:tr>
      <w:tr w:rsidR="00BB2816" w:rsidTr="00BB2816">
        <w:trPr>
          <w:trHeight w:val="683"/>
        </w:trPr>
        <w:tc>
          <w:tcPr>
            <w:tcW w:w="1915" w:type="dxa"/>
          </w:tcPr>
          <w:p w:rsidR="00BB2816" w:rsidRDefault="00BB2816">
            <w:pPr>
              <w:pStyle w:val="PlainText"/>
              <w:rPr>
                <w:rFonts w:ascii="Verdana" w:eastAsia="MS Mincho" w:hAnsi="Verdana"/>
              </w:rPr>
            </w:pPr>
            <w:r>
              <w:rPr>
                <w:rFonts w:ascii="Verdana" w:eastAsia="MS Mincho" w:hAnsi="Verdana"/>
              </w:rPr>
              <w:t>Time Spent (20%)</w:t>
            </w:r>
          </w:p>
        </w:tc>
        <w:tc>
          <w:tcPr>
            <w:tcW w:w="1915" w:type="dxa"/>
          </w:tcPr>
          <w:p w:rsidR="00BB2816" w:rsidRDefault="00860652">
            <w:pPr>
              <w:pStyle w:val="PlainText"/>
              <w:rPr>
                <w:rFonts w:ascii="Verdana" w:eastAsia="MS Mincho" w:hAnsi="Verdana"/>
              </w:rPr>
            </w:pPr>
            <w:r>
              <w:rPr>
                <w:rFonts w:ascii="Verdana" w:eastAsia="MS Mincho" w:hAnsi="Verdana"/>
              </w:rPr>
              <w:t>6</w:t>
            </w:r>
            <w:r w:rsidR="00BB2816">
              <w:rPr>
                <w:rFonts w:ascii="Verdana" w:eastAsia="MS Mincho" w:hAnsi="Verdana"/>
              </w:rPr>
              <w:t xml:space="preserve"> Hours</w:t>
            </w:r>
          </w:p>
        </w:tc>
        <w:tc>
          <w:tcPr>
            <w:tcW w:w="1915" w:type="dxa"/>
          </w:tcPr>
          <w:p w:rsidR="00BB2816" w:rsidRDefault="00860652" w:rsidP="00860652">
            <w:pPr>
              <w:pStyle w:val="PlainText"/>
              <w:rPr>
                <w:rFonts w:ascii="Verdana" w:eastAsia="MS Mincho" w:hAnsi="Verdana"/>
              </w:rPr>
            </w:pPr>
            <w:r>
              <w:rPr>
                <w:rFonts w:ascii="Verdana" w:eastAsia="MS Mincho" w:hAnsi="Verdana"/>
              </w:rPr>
              <w:t xml:space="preserve">4.5 </w:t>
            </w:r>
            <w:r w:rsidR="00BB2816">
              <w:rPr>
                <w:rFonts w:ascii="Verdana" w:eastAsia="MS Mincho" w:hAnsi="Verdana"/>
              </w:rPr>
              <w:t>hours</w:t>
            </w:r>
          </w:p>
        </w:tc>
        <w:tc>
          <w:tcPr>
            <w:tcW w:w="1915" w:type="dxa"/>
          </w:tcPr>
          <w:p w:rsidR="00BB2816" w:rsidRDefault="00860652" w:rsidP="00BB2816">
            <w:pPr>
              <w:pStyle w:val="PlainText"/>
              <w:rPr>
                <w:rFonts w:ascii="Verdana" w:eastAsia="MS Mincho" w:hAnsi="Verdana"/>
              </w:rPr>
            </w:pPr>
            <w:r>
              <w:rPr>
                <w:rFonts w:ascii="Verdana" w:eastAsia="MS Mincho" w:hAnsi="Verdana"/>
              </w:rPr>
              <w:t>2.5</w:t>
            </w:r>
            <w:r w:rsidR="00BB2816">
              <w:rPr>
                <w:rFonts w:ascii="Verdana" w:eastAsia="MS Mincho" w:hAnsi="Verdana"/>
              </w:rPr>
              <w:t xml:space="preserve"> hour</w:t>
            </w:r>
            <w:r w:rsidR="00CE60B5">
              <w:rPr>
                <w:rFonts w:ascii="Verdana" w:eastAsia="MS Mincho" w:hAnsi="Verdana"/>
              </w:rPr>
              <w:t>s</w:t>
            </w:r>
          </w:p>
        </w:tc>
        <w:tc>
          <w:tcPr>
            <w:tcW w:w="1916" w:type="dxa"/>
          </w:tcPr>
          <w:p w:rsidR="00BB2816" w:rsidRDefault="00860652" w:rsidP="00860652">
            <w:pPr>
              <w:pStyle w:val="PlainText"/>
              <w:rPr>
                <w:rFonts w:ascii="Verdana" w:eastAsia="MS Mincho" w:hAnsi="Verdana"/>
              </w:rPr>
            </w:pPr>
            <w:r>
              <w:rPr>
                <w:rFonts w:ascii="Verdana" w:eastAsia="MS Mincho" w:hAnsi="Verdana"/>
              </w:rPr>
              <w:t>1 hour</w:t>
            </w:r>
            <w:r w:rsidR="00BB2816">
              <w:rPr>
                <w:rFonts w:ascii="Verdana" w:eastAsia="MS Mincho" w:hAnsi="Verdana"/>
              </w:rPr>
              <w:t xml:space="preserve"> min </w:t>
            </w:r>
          </w:p>
        </w:tc>
      </w:tr>
      <w:tr w:rsidR="00BB2816" w:rsidTr="00BB2816">
        <w:tc>
          <w:tcPr>
            <w:tcW w:w="1915" w:type="dxa"/>
          </w:tcPr>
          <w:p w:rsidR="00BB2816" w:rsidRDefault="00BB2816">
            <w:pPr>
              <w:pStyle w:val="PlainText"/>
              <w:rPr>
                <w:rFonts w:ascii="Verdana" w:eastAsia="MS Mincho" w:hAnsi="Verdana"/>
              </w:rPr>
            </w:pPr>
            <w:r>
              <w:rPr>
                <w:rFonts w:ascii="Verdana" w:eastAsia="MS Mincho" w:hAnsi="Verdana"/>
              </w:rPr>
              <w:t>Time Use (20%)</w:t>
            </w:r>
          </w:p>
        </w:tc>
        <w:tc>
          <w:tcPr>
            <w:tcW w:w="1915" w:type="dxa"/>
          </w:tcPr>
          <w:p w:rsidR="00BB2816" w:rsidRDefault="00BB2816">
            <w:pPr>
              <w:pStyle w:val="PlainText"/>
              <w:rPr>
                <w:rFonts w:ascii="Verdana" w:eastAsia="MS Mincho" w:hAnsi="Verdana"/>
              </w:rPr>
            </w:pPr>
            <w:r>
              <w:rPr>
                <w:rFonts w:ascii="Verdana" w:eastAsia="MS Mincho" w:hAnsi="Verdana"/>
              </w:rPr>
              <w:t>Focused and creative use of time</w:t>
            </w:r>
          </w:p>
        </w:tc>
        <w:tc>
          <w:tcPr>
            <w:tcW w:w="1915" w:type="dxa"/>
          </w:tcPr>
          <w:p w:rsidR="00BB2816" w:rsidRDefault="00BB2816">
            <w:pPr>
              <w:pStyle w:val="PlainText"/>
              <w:rPr>
                <w:rFonts w:ascii="Verdana" w:eastAsia="MS Mincho" w:hAnsi="Verdana"/>
              </w:rPr>
            </w:pPr>
            <w:r>
              <w:rPr>
                <w:rFonts w:ascii="Verdana" w:eastAsia="MS Mincho" w:hAnsi="Verdana"/>
              </w:rPr>
              <w:t>On task, could have been more productive</w:t>
            </w:r>
          </w:p>
        </w:tc>
        <w:tc>
          <w:tcPr>
            <w:tcW w:w="1915" w:type="dxa"/>
          </w:tcPr>
          <w:p w:rsidR="00BB2816" w:rsidRDefault="00BB2816">
            <w:pPr>
              <w:pStyle w:val="PlainText"/>
              <w:rPr>
                <w:rFonts w:ascii="Verdana" w:eastAsia="MS Mincho" w:hAnsi="Verdana"/>
              </w:rPr>
            </w:pPr>
            <w:r>
              <w:rPr>
                <w:rFonts w:ascii="Verdana" w:eastAsia="MS Mincho" w:hAnsi="Verdana"/>
              </w:rPr>
              <w:t>Drifted from task</w:t>
            </w:r>
          </w:p>
        </w:tc>
        <w:tc>
          <w:tcPr>
            <w:tcW w:w="1916" w:type="dxa"/>
          </w:tcPr>
          <w:p w:rsidR="00BB2816" w:rsidRDefault="00BB2816">
            <w:pPr>
              <w:pStyle w:val="PlainText"/>
              <w:rPr>
                <w:rFonts w:ascii="Verdana" w:eastAsia="MS Mincho" w:hAnsi="Verdana"/>
              </w:rPr>
            </w:pPr>
            <w:r>
              <w:rPr>
                <w:rFonts w:ascii="Verdana" w:eastAsia="MS Mincho" w:hAnsi="Verdana"/>
              </w:rPr>
              <w:t>Not on task</w:t>
            </w:r>
          </w:p>
        </w:tc>
      </w:tr>
      <w:tr w:rsidR="00BB2816" w:rsidTr="00BB2816">
        <w:tc>
          <w:tcPr>
            <w:tcW w:w="1915" w:type="dxa"/>
          </w:tcPr>
          <w:p w:rsidR="00BB2816" w:rsidRDefault="00BB2816">
            <w:pPr>
              <w:pStyle w:val="PlainText"/>
              <w:rPr>
                <w:rFonts w:ascii="Verdana" w:eastAsia="MS Mincho" w:hAnsi="Verdana"/>
              </w:rPr>
            </w:pPr>
            <w:r>
              <w:rPr>
                <w:rFonts w:ascii="Verdana" w:eastAsia="MS Mincho" w:hAnsi="Verdana"/>
              </w:rPr>
              <w:t>Goal Progress (60%)</w:t>
            </w:r>
          </w:p>
        </w:tc>
        <w:tc>
          <w:tcPr>
            <w:tcW w:w="1915" w:type="dxa"/>
          </w:tcPr>
          <w:p w:rsidR="00BB2816" w:rsidRDefault="00BB2816">
            <w:pPr>
              <w:pStyle w:val="PlainText"/>
              <w:rPr>
                <w:rFonts w:ascii="Verdana" w:eastAsia="MS Mincho" w:hAnsi="Verdana"/>
              </w:rPr>
            </w:pPr>
            <w:r>
              <w:rPr>
                <w:rFonts w:ascii="Verdana" w:eastAsia="MS Mincho" w:hAnsi="Verdana"/>
              </w:rPr>
              <w:t>Goals exceeded</w:t>
            </w:r>
          </w:p>
        </w:tc>
        <w:tc>
          <w:tcPr>
            <w:tcW w:w="1915" w:type="dxa"/>
          </w:tcPr>
          <w:p w:rsidR="00BB2816" w:rsidRDefault="00BB2816">
            <w:pPr>
              <w:pStyle w:val="PlainText"/>
              <w:rPr>
                <w:rFonts w:ascii="Verdana" w:eastAsia="MS Mincho" w:hAnsi="Verdana"/>
              </w:rPr>
            </w:pPr>
            <w:r>
              <w:rPr>
                <w:rFonts w:ascii="Verdana" w:eastAsia="MS Mincho" w:hAnsi="Verdana"/>
              </w:rPr>
              <w:t>Met all goals</w:t>
            </w:r>
          </w:p>
        </w:tc>
        <w:tc>
          <w:tcPr>
            <w:tcW w:w="1915" w:type="dxa"/>
          </w:tcPr>
          <w:p w:rsidR="00BB2816" w:rsidRDefault="00BB2816">
            <w:pPr>
              <w:pStyle w:val="PlainText"/>
              <w:rPr>
                <w:rFonts w:ascii="Verdana" w:eastAsia="MS Mincho" w:hAnsi="Verdana"/>
              </w:rPr>
            </w:pPr>
            <w:r>
              <w:rPr>
                <w:rFonts w:ascii="Verdana" w:eastAsia="MS Mincho" w:hAnsi="Verdana"/>
              </w:rPr>
              <w:t>Met most goals</w:t>
            </w:r>
          </w:p>
        </w:tc>
        <w:tc>
          <w:tcPr>
            <w:tcW w:w="1916" w:type="dxa"/>
          </w:tcPr>
          <w:p w:rsidR="00BB2816" w:rsidRDefault="00BB2816">
            <w:pPr>
              <w:pStyle w:val="PlainText"/>
              <w:rPr>
                <w:rFonts w:ascii="Verdana" w:eastAsia="MS Mincho" w:hAnsi="Verdana"/>
              </w:rPr>
            </w:pPr>
            <w:r>
              <w:rPr>
                <w:rFonts w:ascii="Verdana" w:eastAsia="MS Mincho" w:hAnsi="Verdana"/>
              </w:rPr>
              <w:t>Goals not completed</w:t>
            </w:r>
          </w:p>
        </w:tc>
      </w:tr>
    </w:tbl>
    <w:p w:rsidR="00BB2816" w:rsidRDefault="004030C4">
      <w:pPr>
        <w:pStyle w:val="PlainText"/>
        <w:rPr>
          <w:rFonts w:ascii="Verdana" w:eastAsia="MS Mincho" w:hAnsi="Verdana"/>
        </w:rPr>
      </w:pPr>
      <w:r>
        <w:rPr>
          <w:rFonts w:ascii="Verdana" w:eastAsia="MS Mincho" w:hAnsi="Verdana"/>
        </w:rPr>
        <w:t xml:space="preserve">At the instructor’s discretion, </w:t>
      </w:r>
      <w:r w:rsidR="007A2474">
        <w:rPr>
          <w:rFonts w:ascii="Verdana" w:eastAsia="MS Mincho" w:hAnsi="Verdana"/>
        </w:rPr>
        <w:t>serious efforts to complete a task, along with documenting</w:t>
      </w:r>
      <w:r>
        <w:rPr>
          <w:rFonts w:ascii="Verdana" w:eastAsia="MS Mincho" w:hAnsi="Verdana"/>
        </w:rPr>
        <w:t xml:space="preserve"> reasonable barriers to completing the task, may be consider meeting or even exceeding the weekly goals.</w:t>
      </w:r>
    </w:p>
    <w:p w:rsidR="00925881" w:rsidRPr="00925881" w:rsidRDefault="00925881">
      <w:pPr>
        <w:pStyle w:val="PlainText"/>
        <w:rPr>
          <w:rFonts w:ascii="Verdana" w:eastAsia="MS Mincho" w:hAnsi="Verdana"/>
        </w:rPr>
      </w:pPr>
      <w:r>
        <w:rPr>
          <w:rFonts w:ascii="Verdana" w:eastAsia="MS Mincho" w:hAnsi="Verdana"/>
          <w:b/>
        </w:rPr>
        <w:t xml:space="preserve">WRITTEN AND ORAL PRESENTATIONS: </w:t>
      </w:r>
      <w:r>
        <w:rPr>
          <w:rFonts w:ascii="Verdana" w:eastAsia="MS Mincho" w:hAnsi="Verdana"/>
        </w:rPr>
        <w:t>Biweekly, students will present their works-in-progress to the research group in an informal format. For weeks that students are not presenting, they will have a written assignment pertinent to the research project.</w:t>
      </w:r>
    </w:p>
    <w:p w:rsidR="007079B0" w:rsidRPr="007079B0" w:rsidRDefault="007079B0">
      <w:pPr>
        <w:pStyle w:val="PlainText"/>
        <w:rPr>
          <w:rFonts w:ascii="Verdana" w:eastAsia="MS Mincho" w:hAnsi="Verdana"/>
        </w:rPr>
      </w:pPr>
      <w:r>
        <w:rPr>
          <w:rFonts w:ascii="Verdana" w:eastAsia="MS Mincho" w:hAnsi="Verdana"/>
          <w:b/>
        </w:rPr>
        <w:t xml:space="preserve">PROJECT REPORT:  </w:t>
      </w:r>
      <w:r>
        <w:rPr>
          <w:rFonts w:ascii="Verdana" w:eastAsia="MS Mincho" w:hAnsi="Verdana"/>
        </w:rPr>
        <w:t xml:space="preserve">At the end of the semester students will submit a final report in which they document both their research efforts and accomplishments. </w:t>
      </w:r>
      <w:r w:rsidR="00192AFC">
        <w:rPr>
          <w:rFonts w:ascii="Verdana" w:eastAsia="MS Mincho" w:hAnsi="Verdana"/>
        </w:rPr>
        <w:t>This report can be replaced by paper submitted for publication, or public presentation of the student’s work.</w:t>
      </w:r>
    </w:p>
    <w:p w:rsidR="009A136C" w:rsidRPr="00F46660" w:rsidRDefault="006B6A4F" w:rsidP="009A136C">
      <w:pPr>
        <w:autoSpaceDE w:val="0"/>
        <w:autoSpaceDN w:val="0"/>
        <w:adjustRightInd w:val="0"/>
        <w:rPr>
          <w:rFonts w:ascii="Verdana" w:hAnsi="Verdana" w:cs="BookAntiqua"/>
        </w:rPr>
      </w:pPr>
      <w:r>
        <w:rPr>
          <w:rFonts w:ascii="Verdana" w:eastAsia="MS Mincho" w:hAnsi="Verdana"/>
          <w:b/>
          <w:bCs/>
        </w:rPr>
        <w:t>ATTENDANCE POLICY:</w:t>
      </w:r>
      <w:r>
        <w:rPr>
          <w:rFonts w:ascii="Verdana" w:eastAsia="MS Mincho" w:hAnsi="Verdana"/>
        </w:rPr>
        <w:t xml:space="preserve"> </w:t>
      </w:r>
      <w:r w:rsidR="00A25B63" w:rsidRPr="00A25B63">
        <w:rPr>
          <w:rFonts w:ascii="Verdana" w:hAnsi="Verdana"/>
        </w:rPr>
        <w:t>The University attendance policy is stated in the current catalog (</w:t>
      </w:r>
      <w:hyperlink r:id="rId8" w:history="1">
        <w:r w:rsidR="00A25B63" w:rsidRPr="00A25B63">
          <w:rPr>
            <w:rStyle w:val="Hyperlink"/>
            <w:rFonts w:ascii="Verdana" w:hAnsi="Verdana"/>
          </w:rPr>
          <w:t>http://www.winthrop.edu/recandreg/default.aspx?id=7380</w:t>
        </w:r>
      </w:hyperlink>
      <w:r w:rsidR="00A25B63" w:rsidRPr="00A25B63">
        <w:rPr>
          <w:rFonts w:ascii="Verdana" w:hAnsi="Verdana"/>
        </w:rPr>
        <w:t>)</w:t>
      </w:r>
      <w:r w:rsidR="00A25B63">
        <w:rPr>
          <w:rFonts w:ascii="Verdana" w:hAnsi="Verdana"/>
        </w:rPr>
        <w:t>:</w:t>
      </w:r>
      <w:r w:rsidR="00A25B63" w:rsidRPr="00792B93">
        <w:rPr>
          <w:sz w:val="20"/>
          <w:szCs w:val="20"/>
        </w:rPr>
        <w:t xml:space="preserve"> </w:t>
      </w:r>
      <w:r w:rsidR="009A136C" w:rsidRPr="00F46660">
        <w:rPr>
          <w:rFonts w:ascii="Verdana" w:hAnsi="Verdana" w:cs="BookAntiqua"/>
        </w:rPr>
        <w:t>if a student’s absences in a course total 25 percent or more of the class meetings for the course, the student will receive a grade of N if the student withdraws from the course before the withdrawal deadline; after that date, unless warranted by documented extenuating circumstances as described in the previous section, a grade of F or U shall be assigned.</w:t>
      </w:r>
    </w:p>
    <w:p w:rsidR="0067426A" w:rsidRPr="004F1BFC" w:rsidRDefault="0067426A">
      <w:pPr>
        <w:pStyle w:val="PlainText"/>
        <w:rPr>
          <w:rFonts w:ascii="Verdana" w:hAnsi="Verdana"/>
          <w:b/>
        </w:rPr>
      </w:pPr>
      <w:r w:rsidRPr="004F1BFC">
        <w:rPr>
          <w:rFonts w:ascii="Verdana" w:eastAsia="MS Mincho" w:hAnsi="Verdana"/>
          <w:b/>
        </w:rPr>
        <w:lastRenderedPageBreak/>
        <w:t>GRADING: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7426A" w:rsidRPr="004F1BFC" w:rsidTr="004F1BFC">
        <w:tc>
          <w:tcPr>
            <w:tcW w:w="4788" w:type="dxa"/>
          </w:tcPr>
          <w:p w:rsidR="0067426A" w:rsidRPr="004F1BFC" w:rsidRDefault="00925881" w:rsidP="00BB2816">
            <w:pPr>
              <w:pStyle w:val="PlainText"/>
              <w:rPr>
                <w:rFonts w:ascii="Verdana" w:hAnsi="Verdana"/>
                <w:b/>
              </w:rPr>
            </w:pPr>
            <w:r>
              <w:rPr>
                <w:rFonts w:ascii="Verdana" w:hAnsi="Verdana"/>
                <w:b/>
              </w:rPr>
              <w:t>WEEKLY GOAL SHEETS</w:t>
            </w:r>
          </w:p>
        </w:tc>
        <w:tc>
          <w:tcPr>
            <w:tcW w:w="4788" w:type="dxa"/>
          </w:tcPr>
          <w:p w:rsidR="0067426A" w:rsidRPr="004F1BFC" w:rsidRDefault="00925881">
            <w:pPr>
              <w:pStyle w:val="PlainText"/>
              <w:rPr>
                <w:rFonts w:ascii="Verdana" w:hAnsi="Verdana"/>
                <w:b/>
              </w:rPr>
            </w:pPr>
            <w:r>
              <w:rPr>
                <w:rFonts w:ascii="Verdana" w:hAnsi="Verdana"/>
                <w:b/>
              </w:rPr>
              <w:t>30</w:t>
            </w:r>
            <w:r w:rsidR="0067426A" w:rsidRPr="004F1BFC">
              <w:rPr>
                <w:rFonts w:ascii="Verdana" w:hAnsi="Verdana"/>
                <w:b/>
              </w:rPr>
              <w:t xml:space="preserve"> %</w:t>
            </w:r>
          </w:p>
        </w:tc>
      </w:tr>
      <w:tr w:rsidR="00BB2816" w:rsidRPr="004F1BFC" w:rsidTr="004F1BFC">
        <w:tc>
          <w:tcPr>
            <w:tcW w:w="4788" w:type="dxa"/>
          </w:tcPr>
          <w:p w:rsidR="00BB2816" w:rsidRDefault="00BB2816" w:rsidP="00192AFC">
            <w:pPr>
              <w:pStyle w:val="PlainText"/>
              <w:rPr>
                <w:rFonts w:ascii="Verdana" w:hAnsi="Verdana"/>
                <w:b/>
              </w:rPr>
            </w:pPr>
            <w:r>
              <w:rPr>
                <w:rFonts w:ascii="Verdana" w:hAnsi="Verdana"/>
                <w:b/>
              </w:rPr>
              <w:t>W</w:t>
            </w:r>
            <w:r w:rsidR="00925881">
              <w:rPr>
                <w:rFonts w:ascii="Verdana" w:hAnsi="Verdana"/>
                <w:b/>
              </w:rPr>
              <w:t>RITTEN &amp; ORAL PRESENTATIONS</w:t>
            </w:r>
          </w:p>
        </w:tc>
        <w:tc>
          <w:tcPr>
            <w:tcW w:w="4788" w:type="dxa"/>
          </w:tcPr>
          <w:p w:rsidR="00BB2816" w:rsidRDefault="00925881">
            <w:pPr>
              <w:pStyle w:val="PlainText"/>
              <w:rPr>
                <w:rFonts w:ascii="Verdana" w:hAnsi="Verdana"/>
                <w:b/>
              </w:rPr>
            </w:pPr>
            <w:r>
              <w:rPr>
                <w:rFonts w:ascii="Verdana" w:hAnsi="Verdana"/>
                <w:b/>
              </w:rPr>
              <w:t>3</w:t>
            </w:r>
            <w:r w:rsidR="00BB2816">
              <w:rPr>
                <w:rFonts w:ascii="Verdana" w:hAnsi="Verdana"/>
                <w:b/>
              </w:rPr>
              <w:t>0 %</w:t>
            </w:r>
          </w:p>
        </w:tc>
      </w:tr>
      <w:tr w:rsidR="0067426A" w:rsidRPr="004F1BFC" w:rsidTr="004F1BFC">
        <w:tc>
          <w:tcPr>
            <w:tcW w:w="4788" w:type="dxa"/>
          </w:tcPr>
          <w:p w:rsidR="0067426A" w:rsidRPr="004F1BFC" w:rsidRDefault="007079B0">
            <w:pPr>
              <w:pStyle w:val="PlainText"/>
              <w:rPr>
                <w:rFonts w:ascii="Verdana" w:hAnsi="Verdana"/>
                <w:b/>
              </w:rPr>
            </w:pPr>
            <w:r>
              <w:rPr>
                <w:rFonts w:ascii="Verdana" w:hAnsi="Verdana"/>
                <w:b/>
              </w:rPr>
              <w:t>PROJECT REPORT</w:t>
            </w:r>
            <w:r w:rsidR="0067426A" w:rsidRPr="004F1BFC">
              <w:rPr>
                <w:rFonts w:ascii="Verdana" w:hAnsi="Verdana"/>
                <w:b/>
              </w:rPr>
              <w:t xml:space="preserve"> </w:t>
            </w:r>
          </w:p>
        </w:tc>
        <w:tc>
          <w:tcPr>
            <w:tcW w:w="4788" w:type="dxa"/>
          </w:tcPr>
          <w:p w:rsidR="0067426A" w:rsidRPr="004F1BFC" w:rsidRDefault="00925881">
            <w:pPr>
              <w:pStyle w:val="PlainText"/>
              <w:rPr>
                <w:rFonts w:ascii="Verdana" w:hAnsi="Verdana"/>
                <w:b/>
              </w:rPr>
            </w:pPr>
            <w:r>
              <w:rPr>
                <w:rFonts w:ascii="Verdana" w:hAnsi="Verdana"/>
                <w:b/>
              </w:rPr>
              <w:t>40</w:t>
            </w:r>
            <w:r w:rsidR="0067426A" w:rsidRPr="004F1BFC">
              <w:rPr>
                <w:rFonts w:ascii="Verdana" w:hAnsi="Verdana"/>
                <w:b/>
              </w:rPr>
              <w:t>%</w:t>
            </w:r>
          </w:p>
        </w:tc>
      </w:tr>
    </w:tbl>
    <w:p w:rsidR="004F1BFC" w:rsidRPr="004F1BFC" w:rsidRDefault="004F1BFC" w:rsidP="004F1BFC">
      <w:pPr>
        <w:rPr>
          <w:rFonts w:ascii="Verdana" w:hAnsi="Verdana"/>
          <w:bCs/>
          <w:color w:val="000000"/>
        </w:rPr>
      </w:pPr>
    </w:p>
    <w:p w:rsidR="004F1BFC" w:rsidRPr="004F1BFC" w:rsidRDefault="004F1BFC" w:rsidP="004F1BFC">
      <w:pPr>
        <w:rPr>
          <w:rFonts w:ascii="Verdana" w:hAnsi="Verdana"/>
          <w:bCs/>
          <w:color w:val="000000"/>
        </w:rPr>
      </w:pPr>
      <w:r w:rsidRPr="004F1BFC">
        <w:rPr>
          <w:rFonts w:ascii="Verdana" w:hAnsi="Verdana"/>
          <w:bCs/>
          <w:color w:val="000000"/>
        </w:rPr>
        <w:t xml:space="preserve">Grades will be assigned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718"/>
        <w:gridCol w:w="718"/>
        <w:gridCol w:w="718"/>
        <w:gridCol w:w="718"/>
        <w:gridCol w:w="718"/>
        <w:gridCol w:w="718"/>
        <w:gridCol w:w="718"/>
        <w:gridCol w:w="718"/>
        <w:gridCol w:w="718"/>
        <w:gridCol w:w="718"/>
        <w:gridCol w:w="718"/>
      </w:tblGrid>
      <w:tr w:rsidR="004F1BFC" w:rsidRPr="004F1BFC" w:rsidTr="00997F2C">
        <w:tc>
          <w:tcPr>
            <w:tcW w:w="0" w:type="auto"/>
          </w:tcPr>
          <w:p w:rsidR="004F1BFC" w:rsidRPr="004F1BFC" w:rsidRDefault="004F1BFC" w:rsidP="004F1BFC">
            <w:pPr>
              <w:rPr>
                <w:rFonts w:ascii="Verdana" w:hAnsi="Verdana"/>
                <w:bCs/>
                <w:color w:val="000000"/>
              </w:rPr>
            </w:pPr>
            <w:r w:rsidRPr="004F1BFC">
              <w:rPr>
                <w:rFonts w:ascii="Verdana" w:hAnsi="Verdana"/>
                <w:bCs/>
                <w:color w:val="000000"/>
              </w:rPr>
              <w:t>Average</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&gt;92</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&gt;90</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&gt;88</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&gt;82</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&gt;80</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&gt;78</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&gt;72</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&gt;70</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&gt;68</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&gt;60</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&lt;60</w:t>
            </w:r>
          </w:p>
        </w:tc>
      </w:tr>
      <w:tr w:rsidR="004F1BFC" w:rsidRPr="004F1BFC" w:rsidTr="00997F2C">
        <w:tc>
          <w:tcPr>
            <w:tcW w:w="0" w:type="auto"/>
          </w:tcPr>
          <w:p w:rsidR="004F1BFC" w:rsidRPr="004F1BFC" w:rsidRDefault="004F1BFC" w:rsidP="004F1BFC">
            <w:pPr>
              <w:rPr>
                <w:rFonts w:ascii="Verdana" w:hAnsi="Verdana"/>
                <w:bCs/>
                <w:color w:val="000000"/>
              </w:rPr>
            </w:pPr>
            <w:r w:rsidRPr="004F1BFC">
              <w:rPr>
                <w:rFonts w:ascii="Verdana" w:hAnsi="Verdana"/>
                <w:bCs/>
                <w:color w:val="000000"/>
              </w:rPr>
              <w:t>Letter Grade</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A</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A-</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B+</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B</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B-</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C+</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C</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C-</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D+</w:t>
            </w:r>
          </w:p>
        </w:tc>
        <w:tc>
          <w:tcPr>
            <w:tcW w:w="0" w:type="auto"/>
          </w:tcPr>
          <w:p w:rsidR="004F1BFC" w:rsidRPr="004F1BFC" w:rsidRDefault="004F1BFC" w:rsidP="004F1BFC">
            <w:pPr>
              <w:rPr>
                <w:rFonts w:ascii="Verdana" w:hAnsi="Verdana"/>
                <w:bCs/>
                <w:color w:val="000000"/>
              </w:rPr>
            </w:pPr>
            <w:r w:rsidRPr="004F1BFC">
              <w:rPr>
                <w:rFonts w:ascii="Verdana" w:hAnsi="Verdana"/>
                <w:bCs/>
                <w:color w:val="000000"/>
              </w:rPr>
              <w:t>D</w:t>
            </w:r>
          </w:p>
        </w:tc>
        <w:tc>
          <w:tcPr>
            <w:tcW w:w="0" w:type="auto"/>
          </w:tcPr>
          <w:p w:rsidR="004F1BFC" w:rsidRPr="004F1BFC" w:rsidRDefault="004F1BFC" w:rsidP="004F1BFC">
            <w:pPr>
              <w:tabs>
                <w:tab w:val="left" w:pos="222"/>
              </w:tabs>
              <w:rPr>
                <w:rFonts w:ascii="Verdana" w:hAnsi="Verdana"/>
                <w:bCs/>
                <w:color w:val="000000"/>
              </w:rPr>
            </w:pPr>
            <w:r w:rsidRPr="004F1BFC">
              <w:rPr>
                <w:rFonts w:ascii="Verdana" w:hAnsi="Verdana"/>
                <w:bCs/>
                <w:color w:val="000000"/>
              </w:rPr>
              <w:t>F</w:t>
            </w:r>
          </w:p>
        </w:tc>
      </w:tr>
    </w:tbl>
    <w:p w:rsidR="00697965" w:rsidRDefault="00697965" w:rsidP="00697965">
      <w:pPr>
        <w:rPr>
          <w:rFonts w:ascii="Verdana" w:hAnsi="Verdana"/>
          <w:b/>
        </w:rPr>
      </w:pPr>
    </w:p>
    <w:p w:rsidR="00697965" w:rsidRPr="00697965" w:rsidRDefault="00697965" w:rsidP="00697965">
      <w:pPr>
        <w:rPr>
          <w:rFonts w:ascii="Verdana" w:hAnsi="Verdana"/>
        </w:rPr>
      </w:pPr>
      <w:r w:rsidRPr="00697965">
        <w:rPr>
          <w:rFonts w:ascii="Verdana" w:hAnsi="Verdana"/>
          <w:b/>
        </w:rPr>
        <w:t>Calendar of Events</w:t>
      </w:r>
      <w:r>
        <w:rPr>
          <w:rFonts w:ascii="Verdana" w:hAnsi="Verdana"/>
        </w:rPr>
        <w:t>:  Due to the unique timeline required by various research projects, an exact schedule will be determined by the student and instructor</w:t>
      </w:r>
      <w:r w:rsidRPr="00DE5DBC">
        <w:rPr>
          <w:rFonts w:ascii="Verdana" w:hAnsi="Verdana"/>
          <w:i/>
        </w:rPr>
        <w:t>.  Halfway through the semester the student and instructor will meet to discuss the student’s performance in the course.</w:t>
      </w:r>
    </w:p>
    <w:p w:rsidR="006B6A4F" w:rsidRDefault="006B6A4F">
      <w:pPr>
        <w:pStyle w:val="PlainText"/>
      </w:pPr>
      <w:r w:rsidRPr="00A25B63">
        <w:rPr>
          <w:rFonts w:ascii="Verdana" w:hAnsi="Verdana"/>
          <w:b/>
          <w:bCs/>
        </w:rPr>
        <w:t>LAST DAY TO WITHDRAW FROM THE CLASS</w:t>
      </w:r>
      <w:r>
        <w:rPr>
          <w:rFonts w:ascii="Verdana" w:hAnsi="Verdana"/>
          <w:b/>
          <w:bCs/>
        </w:rPr>
        <w:t xml:space="preserve">: </w:t>
      </w:r>
      <w:r w:rsidR="00CD24B8">
        <w:rPr>
          <w:rFonts w:ascii="Verdana" w:hAnsi="Verdana"/>
          <w:bCs/>
        </w:rPr>
        <w:t>March</w:t>
      </w:r>
      <w:r w:rsidR="00A25B63">
        <w:rPr>
          <w:rFonts w:ascii="Verdana" w:eastAsia="MS Mincho" w:hAnsi="Verdana"/>
        </w:rPr>
        <w:t xml:space="preserve"> </w:t>
      </w:r>
      <w:r w:rsidR="00CD24B8">
        <w:rPr>
          <w:rFonts w:ascii="Verdana" w:eastAsia="MS Mincho" w:hAnsi="Verdana"/>
        </w:rPr>
        <w:t>20</w:t>
      </w:r>
      <w:r w:rsidR="00A25B63" w:rsidRPr="00A25B63">
        <w:rPr>
          <w:rFonts w:ascii="Verdana" w:eastAsia="MS Mincho" w:hAnsi="Verdana"/>
          <w:vertAlign w:val="superscript"/>
        </w:rPr>
        <w:t>th</w:t>
      </w:r>
      <w:r w:rsidR="00A25B63">
        <w:rPr>
          <w:rFonts w:ascii="Verdana" w:eastAsia="MS Mincho" w:hAnsi="Verdana"/>
        </w:rPr>
        <w:t xml:space="preserve"> </w:t>
      </w:r>
      <w:r w:rsidR="00CD24B8">
        <w:rPr>
          <w:rFonts w:ascii="Verdana" w:eastAsia="MS Mincho" w:hAnsi="Verdana"/>
        </w:rPr>
        <w:t>2013</w:t>
      </w:r>
      <w:bookmarkStart w:id="0" w:name="_GoBack"/>
      <w:bookmarkEnd w:id="0"/>
      <w:r>
        <w:rPr>
          <w:rFonts w:ascii="Verdana" w:hAnsi="Verdana"/>
        </w:rPr>
        <w:t>.  Students withdrawing prior to this date will receive an "N" in the course. Students may not withdraw from a course after this date without documented extenuating circumstances.</w:t>
      </w:r>
    </w:p>
    <w:p w:rsidR="00697965" w:rsidRPr="00192AFC" w:rsidRDefault="006B6A4F" w:rsidP="006217FB">
      <w:pPr>
        <w:pStyle w:val="PlainText"/>
        <w:rPr>
          <w:rFonts w:ascii="Verdana" w:eastAsia="MS Mincho" w:hAnsi="Verdana"/>
        </w:rPr>
      </w:pPr>
      <w:r>
        <w:rPr>
          <w:rFonts w:ascii="Verdana" w:eastAsia="MS Mincho" w:hAnsi="Verdana"/>
          <w:b/>
          <w:bCs/>
        </w:rPr>
        <w:t xml:space="preserve">FINAL EXAMINATION DATE AND TIME:  </w:t>
      </w:r>
      <w:r w:rsidR="00925881">
        <w:rPr>
          <w:rFonts w:ascii="Verdana" w:eastAsia="MS Mincho" w:hAnsi="Verdana"/>
        </w:rPr>
        <w:t>The P</w:t>
      </w:r>
      <w:r w:rsidR="0056364F">
        <w:rPr>
          <w:rFonts w:ascii="Verdana" w:eastAsia="MS Mincho" w:hAnsi="Verdana"/>
        </w:rPr>
        <w:t>roject Report will replace the Final Exam.</w:t>
      </w:r>
    </w:p>
    <w:p w:rsidR="006B6A4F" w:rsidRPr="006217FB" w:rsidRDefault="006B6A4F" w:rsidP="006217FB">
      <w:pPr>
        <w:pStyle w:val="PlainText"/>
        <w:rPr>
          <w:rFonts w:ascii="Verdana" w:eastAsia="MS Mincho" w:hAnsi="Verdana"/>
        </w:rPr>
      </w:pPr>
      <w:r>
        <w:rPr>
          <w:rFonts w:ascii="Verdana" w:hAnsi="Verdana"/>
          <w:b/>
          <w:bCs/>
        </w:rPr>
        <w:t>ACADEMIC INTEGRITY:</w:t>
      </w:r>
      <w:r>
        <w:rPr>
          <w:rFonts w:ascii="Verdana" w:hAnsi="Verdana"/>
        </w:rPr>
        <w:t xml:space="preserve"> Each student is responsible for conforming to University policies on academic misconduct.  Academic misconduct can result in failing grades for individual assignments and for a failing grade in this course. The complete Student Code of Conduct is available at http://www2.winthrop.edu/studentaffairs/handbook/StudentHandbook.pdf.</w:t>
      </w:r>
    </w:p>
    <w:p w:rsidR="006B6A4F" w:rsidRDefault="006B6A4F" w:rsidP="00A25B63">
      <w:pPr>
        <w:autoSpaceDE w:val="0"/>
        <w:autoSpaceDN w:val="0"/>
        <w:adjustRightInd w:val="0"/>
        <w:rPr>
          <w:rFonts w:ascii="Verdana" w:hAnsi="Verdana"/>
          <w:b/>
          <w:bCs/>
        </w:rPr>
      </w:pPr>
      <w:r w:rsidRPr="00A25B63">
        <w:rPr>
          <w:rFonts w:ascii="Verdana" w:hAnsi="Verdana"/>
          <w:b/>
          <w:bCs/>
        </w:rPr>
        <w:t>FOR STUDENTS WITH DISABILITIES</w:t>
      </w:r>
      <w:r>
        <w:rPr>
          <w:rFonts w:ascii="Verdana" w:hAnsi="Verdana"/>
          <w:b/>
          <w:bCs/>
        </w:rPr>
        <w:t xml:space="preserve">: </w:t>
      </w:r>
      <w:r w:rsidR="00A25B63" w:rsidRPr="00A25B63">
        <w:rPr>
          <w:rFonts w:ascii="Verdana" w:hAnsi="Verdana"/>
          <w:bCs/>
        </w:rPr>
        <w:t>Winthrop University is dedicated to providing access to education.  If you have a disability and require specific accommodations to complete this course, contact the Office of Disability Services (ODS) at 323-3290.  Once you have your official notice of accommodations from the Office of Disability Services, please inform me as early as possible in the semester.</w:t>
      </w:r>
    </w:p>
    <w:p w:rsidR="00CF3700" w:rsidRDefault="006B6A4F" w:rsidP="0056364F">
      <w:pPr>
        <w:pStyle w:val="NormalWeb"/>
        <w:rPr>
          <w:rFonts w:ascii="Verdana" w:hAnsi="Verdana"/>
        </w:rPr>
      </w:pPr>
      <w:r>
        <w:rPr>
          <w:rFonts w:ascii="Verdana" w:hAnsi="Verdana"/>
          <w:b/>
          <w:bCs/>
        </w:rPr>
        <w:t>ALTERATIONS TO THIS SYLLABUS:</w:t>
      </w:r>
      <w:r>
        <w:rPr>
          <w:rFonts w:ascii="Verdana" w:hAnsi="Verdana"/>
        </w:rPr>
        <w:t xml:space="preserve"> The instructor reserves the right to make modifications to this syllabus. Students will be notified in class and by email of any modifications. </w:t>
      </w:r>
    </w:p>
    <w:p w:rsidR="006B6A4F" w:rsidRDefault="006B6A4F" w:rsidP="001A75C1">
      <w:pPr>
        <w:rPr>
          <w:rFonts w:ascii="Verdana" w:hAnsi="Verdana"/>
        </w:rPr>
      </w:pPr>
    </w:p>
    <w:sectPr w:rsidR="006B6A4F" w:rsidSect="00F96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55F68"/>
    <w:multiLevelType w:val="hybridMultilevel"/>
    <w:tmpl w:val="CEF41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81"/>
    <w:rsid w:val="00034975"/>
    <w:rsid w:val="0006352F"/>
    <w:rsid w:val="001764A2"/>
    <w:rsid w:val="00192AFC"/>
    <w:rsid w:val="001A75C1"/>
    <w:rsid w:val="002576DD"/>
    <w:rsid w:val="003D430C"/>
    <w:rsid w:val="004030C4"/>
    <w:rsid w:val="00487327"/>
    <w:rsid w:val="004F1BFC"/>
    <w:rsid w:val="0056364F"/>
    <w:rsid w:val="006217FB"/>
    <w:rsid w:val="0067426A"/>
    <w:rsid w:val="00697965"/>
    <w:rsid w:val="006A505D"/>
    <w:rsid w:val="006B1081"/>
    <w:rsid w:val="006B236D"/>
    <w:rsid w:val="006B6A4F"/>
    <w:rsid w:val="007079B0"/>
    <w:rsid w:val="007A2474"/>
    <w:rsid w:val="007E37A9"/>
    <w:rsid w:val="00804408"/>
    <w:rsid w:val="0081294D"/>
    <w:rsid w:val="00835DA7"/>
    <w:rsid w:val="00860652"/>
    <w:rsid w:val="00925881"/>
    <w:rsid w:val="00993366"/>
    <w:rsid w:val="00997F2C"/>
    <w:rsid w:val="009A136C"/>
    <w:rsid w:val="00A25B63"/>
    <w:rsid w:val="00AB28B1"/>
    <w:rsid w:val="00AC37E5"/>
    <w:rsid w:val="00B452E7"/>
    <w:rsid w:val="00B755A9"/>
    <w:rsid w:val="00BB2816"/>
    <w:rsid w:val="00C16A52"/>
    <w:rsid w:val="00CC7423"/>
    <w:rsid w:val="00CD24B8"/>
    <w:rsid w:val="00CE60B5"/>
    <w:rsid w:val="00CF3700"/>
    <w:rsid w:val="00CF5FA4"/>
    <w:rsid w:val="00DE5DBC"/>
    <w:rsid w:val="00E162E2"/>
    <w:rsid w:val="00ED517B"/>
    <w:rsid w:val="00F04EBE"/>
    <w:rsid w:val="00F46660"/>
    <w:rsid w:val="00F9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6B"/>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686B"/>
    <w:rPr>
      <w:color w:val="0000FF"/>
      <w:u w:val="single"/>
    </w:rPr>
  </w:style>
  <w:style w:type="character" w:styleId="FollowedHyperlink">
    <w:name w:val="FollowedHyperlink"/>
    <w:basedOn w:val="DefaultParagraphFont"/>
    <w:rsid w:val="00F9686B"/>
    <w:rPr>
      <w:color w:val="800080"/>
      <w:u w:val="single"/>
    </w:rPr>
  </w:style>
  <w:style w:type="paragraph" w:styleId="NormalWeb">
    <w:name w:val="Normal (Web)"/>
    <w:basedOn w:val="Normal"/>
    <w:rsid w:val="00F9686B"/>
    <w:pPr>
      <w:spacing w:before="100" w:beforeAutospacing="1" w:after="100" w:afterAutospacing="1"/>
    </w:pPr>
  </w:style>
  <w:style w:type="character" w:customStyle="1" w:styleId="PlainTextChar">
    <w:name w:val="Plain Text Char"/>
    <w:basedOn w:val="DefaultParagraphFont"/>
    <w:link w:val="PlainText"/>
    <w:semiHidden/>
    <w:rsid w:val="00F9686B"/>
    <w:rPr>
      <w:rFonts w:ascii="Consolas" w:eastAsia="SimSun" w:hAnsi="Consolas" w:hint="default"/>
      <w:sz w:val="21"/>
      <w:szCs w:val="21"/>
    </w:rPr>
  </w:style>
  <w:style w:type="paragraph" w:styleId="PlainText">
    <w:name w:val="Plain Text"/>
    <w:basedOn w:val="Normal"/>
    <w:link w:val="PlainTextChar"/>
    <w:semiHidden/>
    <w:rsid w:val="00F9686B"/>
    <w:pPr>
      <w:spacing w:before="100" w:beforeAutospacing="1" w:after="100" w:afterAutospacing="1"/>
    </w:pPr>
  </w:style>
  <w:style w:type="table" w:styleId="TableGrid">
    <w:name w:val="Table Grid"/>
    <w:basedOn w:val="TableNormal"/>
    <w:uiPriority w:val="59"/>
    <w:rsid w:val="006742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64F"/>
    <w:rPr>
      <w:rFonts w:ascii="Tahoma" w:hAnsi="Tahoma" w:cs="Tahoma"/>
      <w:sz w:val="16"/>
      <w:szCs w:val="16"/>
    </w:rPr>
  </w:style>
  <w:style w:type="character" w:customStyle="1" w:styleId="BalloonTextChar">
    <w:name w:val="Balloon Text Char"/>
    <w:basedOn w:val="DefaultParagraphFont"/>
    <w:link w:val="BalloonText"/>
    <w:uiPriority w:val="99"/>
    <w:semiHidden/>
    <w:rsid w:val="0056364F"/>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6B"/>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686B"/>
    <w:rPr>
      <w:color w:val="0000FF"/>
      <w:u w:val="single"/>
    </w:rPr>
  </w:style>
  <w:style w:type="character" w:styleId="FollowedHyperlink">
    <w:name w:val="FollowedHyperlink"/>
    <w:basedOn w:val="DefaultParagraphFont"/>
    <w:rsid w:val="00F9686B"/>
    <w:rPr>
      <w:color w:val="800080"/>
      <w:u w:val="single"/>
    </w:rPr>
  </w:style>
  <w:style w:type="paragraph" w:styleId="NormalWeb">
    <w:name w:val="Normal (Web)"/>
    <w:basedOn w:val="Normal"/>
    <w:rsid w:val="00F9686B"/>
    <w:pPr>
      <w:spacing w:before="100" w:beforeAutospacing="1" w:after="100" w:afterAutospacing="1"/>
    </w:pPr>
  </w:style>
  <w:style w:type="character" w:customStyle="1" w:styleId="PlainTextChar">
    <w:name w:val="Plain Text Char"/>
    <w:basedOn w:val="DefaultParagraphFont"/>
    <w:link w:val="PlainText"/>
    <w:semiHidden/>
    <w:rsid w:val="00F9686B"/>
    <w:rPr>
      <w:rFonts w:ascii="Consolas" w:eastAsia="SimSun" w:hAnsi="Consolas" w:hint="default"/>
      <w:sz w:val="21"/>
      <w:szCs w:val="21"/>
    </w:rPr>
  </w:style>
  <w:style w:type="paragraph" w:styleId="PlainText">
    <w:name w:val="Plain Text"/>
    <w:basedOn w:val="Normal"/>
    <w:link w:val="PlainTextChar"/>
    <w:semiHidden/>
    <w:rsid w:val="00F9686B"/>
    <w:pPr>
      <w:spacing w:before="100" w:beforeAutospacing="1" w:after="100" w:afterAutospacing="1"/>
    </w:pPr>
  </w:style>
  <w:style w:type="table" w:styleId="TableGrid">
    <w:name w:val="Table Grid"/>
    <w:basedOn w:val="TableNormal"/>
    <w:uiPriority w:val="59"/>
    <w:rsid w:val="006742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64F"/>
    <w:rPr>
      <w:rFonts w:ascii="Tahoma" w:hAnsi="Tahoma" w:cs="Tahoma"/>
      <w:sz w:val="16"/>
      <w:szCs w:val="16"/>
    </w:rPr>
  </w:style>
  <w:style w:type="character" w:customStyle="1" w:styleId="BalloonTextChar">
    <w:name w:val="Balloon Text Char"/>
    <w:basedOn w:val="DefaultParagraphFont"/>
    <w:link w:val="BalloonText"/>
    <w:uiPriority w:val="99"/>
    <w:semiHidden/>
    <w:rsid w:val="0056364F"/>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throp.edu/recandreg/default.aspx?id=7380" TargetMode="External"/><Relationship Id="rId3" Type="http://schemas.openxmlformats.org/officeDocument/2006/relationships/styles" Target="styles.xml"/><Relationship Id="rId7" Type="http://schemas.openxmlformats.org/officeDocument/2006/relationships/hyperlink" Target="mailto:abernathyk@winthrop.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E5A9-D7C7-4002-880C-0592DAAE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MATH 300 Course Information -- Spring 2010</vt:lpstr>
    </vt:vector>
  </TitlesOfParts>
  <Company>Winthrop University</Company>
  <LinksUpToDate>false</LinksUpToDate>
  <CharactersWithSpaces>5643</CharactersWithSpaces>
  <SharedDoc>false</SharedDoc>
  <HLinks>
    <vt:vector size="6" baseType="variant">
      <vt:variant>
        <vt:i4>2949123</vt:i4>
      </vt:variant>
      <vt:variant>
        <vt:i4>0</vt:i4>
      </vt:variant>
      <vt:variant>
        <vt:i4>0</vt:i4>
      </vt:variant>
      <vt:variant>
        <vt:i4>5</vt:i4>
      </vt:variant>
      <vt:variant>
        <vt:lpwstr>mailto:rusinkoj@winthrop.edu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300 Course Information -- Spring 2010</dc:title>
  <dc:creator>polaskit</dc:creator>
  <cp:lastModifiedBy>Kristen Kobylus Abernathy</cp:lastModifiedBy>
  <cp:revision>3</cp:revision>
  <cp:lastPrinted>2011-08-18T16:45:00Z</cp:lastPrinted>
  <dcterms:created xsi:type="dcterms:W3CDTF">2013-01-03T16:37:00Z</dcterms:created>
  <dcterms:modified xsi:type="dcterms:W3CDTF">2013-01-03T16:39:00Z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897672439</vt:i4>
  </property>
  <property fmtid="{D5CDD505-2E9C-101B-9397-08002B2CF9AE}" pid="3" name="_EmailSubject">
    <vt:lpwstr>Syllabi</vt:lpwstr>
  </property>
  <property fmtid="{D5CDD505-2E9C-101B-9397-08002B2CF9AE}" pid="4" name="_AuthorEmail">
    <vt:lpwstr>polaskit@winthrop.edu</vt:lpwstr>
  </property>
  <property fmtid="{D5CDD505-2E9C-101B-9397-08002B2CF9AE}" pid="5" name="_AuthorEmailDisplayName">
    <vt:lpwstr>Polaski, Thomas W</vt:lpwstr>
  </property>
  <property fmtid="{D5CDD505-2E9C-101B-9397-08002B2CF9AE}" pid="6" name="_ReviewingToolsShownOnce">
    <vt:lpwstr/>
  </property>
</Properties>
</file>