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3F" w:rsidRPr="009B16E4" w:rsidRDefault="001B28F4" w:rsidP="001B28F4">
      <w:pPr>
        <w:pStyle w:val="NoSpacing"/>
        <w:jc w:val="center"/>
        <w:rPr>
          <w:rFonts w:ascii="Georgia" w:hAnsi="Georgia"/>
          <w:b/>
          <w:sz w:val="32"/>
        </w:rPr>
      </w:pPr>
      <w:r w:rsidRPr="009B16E4">
        <w:rPr>
          <w:rFonts w:ascii="Georgia" w:hAnsi="Georgia"/>
          <w:b/>
          <w:sz w:val="32"/>
        </w:rPr>
        <w:t>ACAD 101</w:t>
      </w:r>
      <w:r w:rsidR="005A1370">
        <w:rPr>
          <w:rFonts w:ascii="Georgia" w:hAnsi="Georgia"/>
          <w:b/>
          <w:sz w:val="32"/>
        </w:rPr>
        <w:t>H</w:t>
      </w:r>
      <w:r w:rsidRPr="009B16E4">
        <w:rPr>
          <w:rFonts w:ascii="Georgia" w:hAnsi="Georgia"/>
          <w:b/>
          <w:sz w:val="32"/>
        </w:rPr>
        <w:t>: Principles of the Learning Academy</w:t>
      </w:r>
    </w:p>
    <w:p w:rsidR="001B28F4" w:rsidRPr="009B16E4" w:rsidRDefault="003E3A8C" w:rsidP="001B28F4">
      <w:pPr>
        <w:pStyle w:val="NoSpacing"/>
        <w:jc w:val="center"/>
        <w:rPr>
          <w:rFonts w:ascii="Georgia" w:hAnsi="Georgia"/>
        </w:rPr>
      </w:pPr>
      <w:r w:rsidRPr="009B16E4">
        <w:rPr>
          <w:rFonts w:ascii="Georgia" w:hAnsi="Georgia"/>
        </w:rPr>
        <w:t xml:space="preserve">Section </w:t>
      </w:r>
      <w:r w:rsidR="005A1370">
        <w:rPr>
          <w:rFonts w:ascii="Georgia" w:hAnsi="Georgia"/>
        </w:rPr>
        <w:t>002</w:t>
      </w:r>
      <w:r w:rsidR="009B16E4">
        <w:rPr>
          <w:rFonts w:ascii="Georgia" w:hAnsi="Georgia"/>
        </w:rPr>
        <w:t xml:space="preserve">, </w:t>
      </w:r>
      <w:r w:rsidR="006B1864">
        <w:rPr>
          <w:rFonts w:ascii="Georgia" w:hAnsi="Georgia"/>
        </w:rPr>
        <w:t>Wednesday</w:t>
      </w:r>
      <w:r w:rsidR="0048513C" w:rsidRPr="009B16E4">
        <w:rPr>
          <w:rFonts w:ascii="Georgia" w:hAnsi="Georgia"/>
        </w:rPr>
        <w:t xml:space="preserve"> </w:t>
      </w:r>
      <w:r w:rsidR="005A1370">
        <w:rPr>
          <w:rFonts w:ascii="Georgia" w:hAnsi="Georgia"/>
        </w:rPr>
        <w:t>3</w:t>
      </w:r>
      <w:r w:rsidR="0048513C" w:rsidRPr="009B16E4">
        <w:rPr>
          <w:rFonts w:ascii="Georgia" w:hAnsi="Georgia"/>
        </w:rPr>
        <w:t>:</w:t>
      </w:r>
      <w:r w:rsidR="005A1370">
        <w:rPr>
          <w:rFonts w:ascii="Georgia" w:hAnsi="Georgia"/>
        </w:rPr>
        <w:t>3</w:t>
      </w:r>
      <w:r w:rsidR="0048513C" w:rsidRPr="009B16E4">
        <w:rPr>
          <w:rFonts w:ascii="Georgia" w:hAnsi="Georgia"/>
        </w:rPr>
        <w:t>0-</w:t>
      </w:r>
      <w:r w:rsidR="005A1370">
        <w:rPr>
          <w:rFonts w:ascii="Georgia" w:hAnsi="Georgia"/>
        </w:rPr>
        <w:t>4</w:t>
      </w:r>
      <w:r w:rsidR="0048513C" w:rsidRPr="009B16E4">
        <w:rPr>
          <w:rFonts w:ascii="Georgia" w:hAnsi="Georgia"/>
        </w:rPr>
        <w:t>:</w:t>
      </w:r>
      <w:r w:rsidR="005A1370">
        <w:rPr>
          <w:rFonts w:ascii="Georgia" w:hAnsi="Georgia"/>
        </w:rPr>
        <w:t>45</w:t>
      </w:r>
      <w:r w:rsidR="0048513C" w:rsidRPr="009B16E4">
        <w:rPr>
          <w:rFonts w:ascii="Georgia" w:hAnsi="Georgia"/>
        </w:rPr>
        <w:t>pm</w:t>
      </w:r>
    </w:p>
    <w:p w:rsidR="001B28F4" w:rsidRDefault="003E3A8C" w:rsidP="001B28F4">
      <w:pPr>
        <w:pStyle w:val="NoSpacing"/>
        <w:jc w:val="center"/>
        <w:rPr>
          <w:rFonts w:ascii="Georgia" w:hAnsi="Georgia"/>
        </w:rPr>
      </w:pPr>
      <w:r w:rsidRPr="009B16E4">
        <w:rPr>
          <w:rFonts w:ascii="Georgia" w:hAnsi="Georgia"/>
        </w:rPr>
        <w:t>Winthrop University</w:t>
      </w:r>
      <w:r w:rsidR="00A26653">
        <w:rPr>
          <w:rFonts w:ascii="Georgia" w:hAnsi="Georgia"/>
        </w:rPr>
        <w:t xml:space="preserve">, </w:t>
      </w:r>
      <w:proofErr w:type="gramStart"/>
      <w:r w:rsidR="00A26653">
        <w:rPr>
          <w:rFonts w:ascii="Georgia" w:hAnsi="Georgia"/>
        </w:rPr>
        <w:t>Fall</w:t>
      </w:r>
      <w:proofErr w:type="gramEnd"/>
      <w:r w:rsidR="00A26653">
        <w:rPr>
          <w:rFonts w:ascii="Georgia" w:hAnsi="Georgia"/>
        </w:rPr>
        <w:t xml:space="preserve"> 2014</w:t>
      </w:r>
      <w:r w:rsidR="00DF2540">
        <w:rPr>
          <w:rFonts w:ascii="Georgia" w:hAnsi="Georgia"/>
        </w:rPr>
        <w:t xml:space="preserve">, </w:t>
      </w:r>
      <w:r w:rsidR="001B28F4" w:rsidRPr="009B16E4">
        <w:rPr>
          <w:rFonts w:ascii="Georgia" w:hAnsi="Georgia"/>
        </w:rPr>
        <w:t>1 Credit Hour</w:t>
      </w:r>
    </w:p>
    <w:p w:rsidR="00DF2540" w:rsidRPr="009B16E4" w:rsidRDefault="00DF2540" w:rsidP="001B28F4">
      <w:pPr>
        <w:pStyle w:val="NoSpacing"/>
        <w:jc w:val="cente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3348"/>
      </w:tblGrid>
      <w:tr w:rsidR="00DF2540" w:rsidTr="00DF2540">
        <w:tc>
          <w:tcPr>
            <w:tcW w:w="2358" w:type="dxa"/>
          </w:tcPr>
          <w:p w:rsidR="00DF2540" w:rsidRDefault="00DF2540" w:rsidP="001B28F4">
            <w:pPr>
              <w:pStyle w:val="NoSpacing"/>
              <w:jc w:val="center"/>
              <w:rPr>
                <w:rFonts w:ascii="Georgia" w:hAnsi="Georgia"/>
              </w:rPr>
            </w:pPr>
          </w:p>
        </w:tc>
        <w:tc>
          <w:tcPr>
            <w:tcW w:w="3870" w:type="dxa"/>
          </w:tcPr>
          <w:p w:rsidR="00DF2540" w:rsidRPr="00DF2540" w:rsidRDefault="00DF2540" w:rsidP="001B28F4">
            <w:pPr>
              <w:pStyle w:val="NoSpacing"/>
              <w:jc w:val="center"/>
              <w:rPr>
                <w:rFonts w:ascii="Georgia" w:hAnsi="Georgia"/>
                <w:b/>
              </w:rPr>
            </w:pPr>
            <w:r w:rsidRPr="00DF2540">
              <w:rPr>
                <w:rFonts w:ascii="Georgia" w:hAnsi="Georgia"/>
                <w:b/>
              </w:rPr>
              <w:t xml:space="preserve">Instructor </w:t>
            </w:r>
          </w:p>
        </w:tc>
        <w:tc>
          <w:tcPr>
            <w:tcW w:w="3348" w:type="dxa"/>
          </w:tcPr>
          <w:p w:rsidR="00DF2540" w:rsidRPr="00DF2540" w:rsidRDefault="00DF2540" w:rsidP="001B28F4">
            <w:pPr>
              <w:pStyle w:val="NoSpacing"/>
              <w:jc w:val="center"/>
              <w:rPr>
                <w:rFonts w:ascii="Georgia" w:hAnsi="Georgia"/>
                <w:b/>
              </w:rPr>
            </w:pPr>
            <w:r w:rsidRPr="00DF2540">
              <w:rPr>
                <w:rFonts w:ascii="Georgia" w:hAnsi="Georgia"/>
                <w:b/>
              </w:rPr>
              <w:t xml:space="preserve">Peer Mentor </w:t>
            </w:r>
          </w:p>
        </w:tc>
      </w:tr>
      <w:tr w:rsidR="00DF2540" w:rsidTr="00DF2540">
        <w:tc>
          <w:tcPr>
            <w:tcW w:w="2358" w:type="dxa"/>
          </w:tcPr>
          <w:p w:rsidR="00DF2540" w:rsidRPr="00DF2540" w:rsidRDefault="00DF2540" w:rsidP="001B28F4">
            <w:pPr>
              <w:pStyle w:val="NoSpacing"/>
              <w:jc w:val="center"/>
              <w:rPr>
                <w:rFonts w:ascii="Georgia" w:hAnsi="Georgia"/>
                <w:b/>
              </w:rPr>
            </w:pPr>
            <w:r w:rsidRPr="00DF2540">
              <w:rPr>
                <w:rFonts w:ascii="Georgia" w:hAnsi="Georgia"/>
                <w:b/>
              </w:rPr>
              <w:t xml:space="preserve">Name: </w:t>
            </w:r>
          </w:p>
        </w:tc>
        <w:tc>
          <w:tcPr>
            <w:tcW w:w="3870" w:type="dxa"/>
          </w:tcPr>
          <w:p w:rsidR="00DF2540" w:rsidRDefault="003D7A6C" w:rsidP="001B28F4">
            <w:pPr>
              <w:pStyle w:val="NoSpacing"/>
              <w:jc w:val="center"/>
              <w:rPr>
                <w:rFonts w:ascii="Georgia" w:hAnsi="Georgia"/>
              </w:rPr>
            </w:pPr>
            <w:r>
              <w:rPr>
                <w:rFonts w:ascii="Georgia" w:hAnsi="Georgia"/>
              </w:rPr>
              <w:t>Kristen Abernathy</w:t>
            </w:r>
          </w:p>
        </w:tc>
        <w:tc>
          <w:tcPr>
            <w:tcW w:w="3348" w:type="dxa"/>
          </w:tcPr>
          <w:p w:rsidR="00DF2540" w:rsidRDefault="003D7A6C" w:rsidP="001B28F4">
            <w:pPr>
              <w:pStyle w:val="NoSpacing"/>
              <w:jc w:val="center"/>
              <w:rPr>
                <w:rFonts w:ascii="Georgia" w:hAnsi="Georgia"/>
              </w:rPr>
            </w:pPr>
            <w:r>
              <w:rPr>
                <w:rFonts w:ascii="Georgia" w:hAnsi="Georgia"/>
              </w:rPr>
              <w:t>Julia Poppell</w:t>
            </w:r>
          </w:p>
        </w:tc>
      </w:tr>
      <w:tr w:rsidR="00DF2540" w:rsidTr="00DF2540">
        <w:tc>
          <w:tcPr>
            <w:tcW w:w="2358" w:type="dxa"/>
          </w:tcPr>
          <w:p w:rsidR="00DF2540" w:rsidRPr="00DF2540" w:rsidRDefault="00DF2540" w:rsidP="001B28F4">
            <w:pPr>
              <w:pStyle w:val="NoSpacing"/>
              <w:jc w:val="center"/>
              <w:rPr>
                <w:rFonts w:ascii="Georgia" w:hAnsi="Georgia"/>
                <w:b/>
              </w:rPr>
            </w:pPr>
            <w:r w:rsidRPr="00DF2540">
              <w:rPr>
                <w:rFonts w:ascii="Georgia" w:hAnsi="Georgia"/>
                <w:b/>
              </w:rPr>
              <w:t xml:space="preserve">Email: </w:t>
            </w:r>
          </w:p>
        </w:tc>
        <w:tc>
          <w:tcPr>
            <w:tcW w:w="3870" w:type="dxa"/>
          </w:tcPr>
          <w:p w:rsidR="00DF2540" w:rsidRDefault="009E276F" w:rsidP="001B28F4">
            <w:pPr>
              <w:pStyle w:val="NoSpacing"/>
              <w:jc w:val="center"/>
              <w:rPr>
                <w:rFonts w:ascii="Georgia" w:hAnsi="Georgia"/>
              </w:rPr>
            </w:pPr>
            <w:hyperlink r:id="rId9" w:history="1">
              <w:r w:rsidR="003D7A6C" w:rsidRPr="00D856E5">
                <w:rPr>
                  <w:rStyle w:val="Hyperlink"/>
                  <w:rFonts w:ascii="Georgia" w:hAnsi="Georgia"/>
                </w:rPr>
                <w:t>abernathyk@winthrop.edu</w:t>
              </w:r>
            </w:hyperlink>
          </w:p>
        </w:tc>
        <w:tc>
          <w:tcPr>
            <w:tcW w:w="3348" w:type="dxa"/>
          </w:tcPr>
          <w:p w:rsidR="00DF2540" w:rsidRDefault="003D7A6C" w:rsidP="001B28F4">
            <w:pPr>
              <w:pStyle w:val="NoSpacing"/>
              <w:jc w:val="center"/>
              <w:rPr>
                <w:rFonts w:ascii="Georgia" w:hAnsi="Georgia"/>
              </w:rPr>
            </w:pPr>
            <w:r>
              <w:rPr>
                <w:rFonts w:ascii="Georgia" w:hAnsi="Georgia"/>
              </w:rPr>
              <w:t>poppellj2@winthrop.edu</w:t>
            </w:r>
          </w:p>
        </w:tc>
      </w:tr>
      <w:tr w:rsidR="00DF2540" w:rsidTr="00DF2540">
        <w:tc>
          <w:tcPr>
            <w:tcW w:w="2358" w:type="dxa"/>
          </w:tcPr>
          <w:p w:rsidR="00DF2540" w:rsidRPr="00DF2540" w:rsidRDefault="00DF2540" w:rsidP="001B28F4">
            <w:pPr>
              <w:pStyle w:val="NoSpacing"/>
              <w:jc w:val="center"/>
              <w:rPr>
                <w:rFonts w:ascii="Georgia" w:hAnsi="Georgia"/>
                <w:b/>
              </w:rPr>
            </w:pPr>
            <w:r w:rsidRPr="00DF2540">
              <w:rPr>
                <w:rFonts w:ascii="Georgia" w:hAnsi="Georgia"/>
                <w:b/>
              </w:rPr>
              <w:t>Phone:</w:t>
            </w:r>
          </w:p>
        </w:tc>
        <w:tc>
          <w:tcPr>
            <w:tcW w:w="3870" w:type="dxa"/>
          </w:tcPr>
          <w:p w:rsidR="00DF2540" w:rsidRDefault="003D7A6C" w:rsidP="001B28F4">
            <w:pPr>
              <w:pStyle w:val="NoSpacing"/>
              <w:jc w:val="center"/>
              <w:rPr>
                <w:rFonts w:ascii="Georgia" w:hAnsi="Georgia"/>
              </w:rPr>
            </w:pPr>
            <w:r>
              <w:rPr>
                <w:rFonts w:ascii="Georgia" w:hAnsi="Georgia"/>
              </w:rPr>
              <w:t>803-323-4681</w:t>
            </w:r>
          </w:p>
        </w:tc>
        <w:tc>
          <w:tcPr>
            <w:tcW w:w="3348" w:type="dxa"/>
          </w:tcPr>
          <w:p w:rsidR="00DF2540" w:rsidRDefault="003D7A6C" w:rsidP="001B28F4">
            <w:pPr>
              <w:pStyle w:val="NoSpacing"/>
              <w:jc w:val="center"/>
              <w:rPr>
                <w:rFonts w:ascii="Georgia" w:hAnsi="Georgia"/>
              </w:rPr>
            </w:pPr>
            <w:r>
              <w:rPr>
                <w:rFonts w:ascii="Georgia" w:hAnsi="Georgia"/>
              </w:rPr>
              <w:t>843-575-0549</w:t>
            </w:r>
          </w:p>
        </w:tc>
      </w:tr>
      <w:tr w:rsidR="00DF2540" w:rsidTr="00DF2540">
        <w:tc>
          <w:tcPr>
            <w:tcW w:w="2358" w:type="dxa"/>
          </w:tcPr>
          <w:p w:rsidR="00DF2540" w:rsidRPr="00DF2540" w:rsidRDefault="00DF2540" w:rsidP="001B28F4">
            <w:pPr>
              <w:pStyle w:val="NoSpacing"/>
              <w:jc w:val="center"/>
              <w:rPr>
                <w:rFonts w:ascii="Georgia" w:hAnsi="Georgia"/>
                <w:b/>
              </w:rPr>
            </w:pPr>
            <w:r w:rsidRPr="00DF2540">
              <w:rPr>
                <w:rFonts w:ascii="Georgia" w:hAnsi="Georgia"/>
                <w:b/>
              </w:rPr>
              <w:t xml:space="preserve">Office Hours: </w:t>
            </w:r>
          </w:p>
        </w:tc>
        <w:tc>
          <w:tcPr>
            <w:tcW w:w="3870" w:type="dxa"/>
          </w:tcPr>
          <w:p w:rsidR="00DF2540" w:rsidRDefault="003D7A6C" w:rsidP="001B28F4">
            <w:pPr>
              <w:pStyle w:val="NoSpacing"/>
              <w:jc w:val="center"/>
              <w:rPr>
                <w:rFonts w:ascii="Georgia" w:hAnsi="Georgia"/>
              </w:rPr>
            </w:pPr>
            <w:r>
              <w:rPr>
                <w:rFonts w:ascii="Georgia" w:hAnsi="Georgia"/>
              </w:rPr>
              <w:t>M 3:00-4:30 &amp; W 2:00-3:30</w:t>
            </w:r>
          </w:p>
        </w:tc>
        <w:tc>
          <w:tcPr>
            <w:tcW w:w="3348" w:type="dxa"/>
          </w:tcPr>
          <w:p w:rsidR="00DF2540" w:rsidRDefault="00DF2540" w:rsidP="001B28F4">
            <w:pPr>
              <w:pStyle w:val="NoSpacing"/>
              <w:jc w:val="center"/>
              <w:rPr>
                <w:rFonts w:ascii="Georgia" w:hAnsi="Georgia"/>
              </w:rPr>
            </w:pPr>
          </w:p>
        </w:tc>
      </w:tr>
    </w:tbl>
    <w:p w:rsidR="001B28F4" w:rsidRPr="009B16E4" w:rsidRDefault="001B28F4" w:rsidP="001B28F4">
      <w:pPr>
        <w:pStyle w:val="NoSpacing"/>
        <w:jc w:val="center"/>
        <w:rPr>
          <w:rFonts w:ascii="Georgia" w:hAnsi="Georgia"/>
        </w:rPr>
      </w:pPr>
    </w:p>
    <w:p w:rsidR="007F1512" w:rsidRPr="009B16E4" w:rsidRDefault="007F1512" w:rsidP="001B28F4">
      <w:pPr>
        <w:pStyle w:val="NoSpacing"/>
        <w:jc w:val="center"/>
        <w:rPr>
          <w:rFonts w:ascii="Georgia" w:hAnsi="Georgia"/>
        </w:rPr>
      </w:pPr>
    </w:p>
    <w:p w:rsidR="001B28F4" w:rsidRPr="009B16E4" w:rsidRDefault="001B28F4" w:rsidP="001B28F4">
      <w:pPr>
        <w:rPr>
          <w:rFonts w:ascii="Georgia" w:hAnsi="Georgia"/>
          <w:color w:val="000000"/>
          <w:sz w:val="22"/>
          <w:szCs w:val="22"/>
        </w:rPr>
      </w:pPr>
      <w:proofErr w:type="gramStart"/>
      <w:r w:rsidRPr="009B16E4">
        <w:rPr>
          <w:rFonts w:ascii="Georgia" w:hAnsi="Georgia"/>
          <w:b/>
          <w:bCs/>
          <w:i/>
          <w:iCs/>
          <w:color w:val="000000"/>
          <w:sz w:val="22"/>
          <w:szCs w:val="22"/>
        </w:rPr>
        <w:t>Principles of the Learning Academy</w:t>
      </w:r>
      <w:r w:rsidRPr="009B16E4">
        <w:rPr>
          <w:rFonts w:ascii="Georgia" w:hAnsi="Georgia"/>
          <w:color w:val="000000"/>
          <w:sz w:val="22"/>
          <w:szCs w:val="22"/>
        </w:rPr>
        <w:t xml:space="preserve"> is</w:t>
      </w:r>
      <w:proofErr w:type="gramEnd"/>
      <w:r w:rsidRPr="009B16E4">
        <w:rPr>
          <w:rFonts w:ascii="Georgia" w:hAnsi="Georgia"/>
          <w:color w:val="000000"/>
          <w:sz w:val="22"/>
          <w:szCs w:val="22"/>
        </w:rPr>
        <w:t xml:space="preserve"> an essential course for all first-time freshmen.  This course introduces first-year students to the concepts, principles, and skills necessary for successful higher learning and facilitates students’ adjustment to and engagement in the learning academy.</w:t>
      </w:r>
    </w:p>
    <w:p w:rsidR="001B28F4" w:rsidRPr="009B16E4" w:rsidRDefault="001B28F4" w:rsidP="001B28F4">
      <w:pPr>
        <w:rPr>
          <w:rFonts w:ascii="Georgia" w:hAnsi="Georgia"/>
          <w:color w:val="000000"/>
          <w:sz w:val="22"/>
          <w:szCs w:val="22"/>
        </w:rPr>
      </w:pPr>
    </w:p>
    <w:p w:rsidR="001B28F4" w:rsidRPr="009B16E4" w:rsidRDefault="001B28F4" w:rsidP="001B28F4">
      <w:pPr>
        <w:keepNext/>
        <w:tabs>
          <w:tab w:val="left" w:pos="540"/>
        </w:tabs>
        <w:outlineLvl w:val="0"/>
        <w:rPr>
          <w:rFonts w:ascii="Georgia" w:hAnsi="Georgia"/>
          <w:bCs/>
          <w:color w:val="000000"/>
          <w:kern w:val="36"/>
          <w:sz w:val="22"/>
          <w:szCs w:val="22"/>
        </w:rPr>
      </w:pPr>
      <w:r w:rsidRPr="009B16E4">
        <w:rPr>
          <w:rFonts w:ascii="Georgia" w:hAnsi="Georgia"/>
          <w:bCs/>
          <w:color w:val="000000"/>
          <w:kern w:val="36"/>
          <w:sz w:val="22"/>
          <w:szCs w:val="22"/>
        </w:rPr>
        <w:t xml:space="preserve">By the end of this course, students will </w:t>
      </w:r>
    </w:p>
    <w:p w:rsidR="001B28F4" w:rsidRPr="009B16E4" w:rsidRDefault="001B28F4" w:rsidP="001B28F4">
      <w:pPr>
        <w:numPr>
          <w:ilvl w:val="0"/>
          <w:numId w:val="1"/>
        </w:numPr>
        <w:rPr>
          <w:rFonts w:ascii="Georgia" w:hAnsi="Georgia"/>
          <w:color w:val="000000"/>
          <w:sz w:val="22"/>
          <w:szCs w:val="22"/>
        </w:rPr>
      </w:pPr>
      <w:r w:rsidRPr="009B16E4">
        <w:rPr>
          <w:rFonts w:ascii="Georgia" w:hAnsi="Georgia"/>
          <w:color w:val="000000"/>
          <w:sz w:val="22"/>
          <w:szCs w:val="22"/>
        </w:rPr>
        <w:t>understand their responsibilities within the classroom and at the university,</w:t>
      </w:r>
    </w:p>
    <w:p w:rsidR="001B28F4" w:rsidRPr="009B16E4" w:rsidRDefault="001B28F4" w:rsidP="001B28F4">
      <w:pPr>
        <w:numPr>
          <w:ilvl w:val="0"/>
          <w:numId w:val="1"/>
        </w:numPr>
        <w:rPr>
          <w:rFonts w:ascii="Georgia" w:hAnsi="Georgia"/>
          <w:color w:val="000000"/>
          <w:sz w:val="22"/>
          <w:szCs w:val="22"/>
        </w:rPr>
      </w:pPr>
      <w:r w:rsidRPr="009B16E4">
        <w:rPr>
          <w:rFonts w:ascii="Georgia" w:hAnsi="Georgia"/>
          <w:color w:val="000000"/>
          <w:sz w:val="22"/>
          <w:szCs w:val="22"/>
        </w:rPr>
        <w:t>understand support services and learning opportunities,</w:t>
      </w:r>
    </w:p>
    <w:p w:rsidR="001B28F4" w:rsidRPr="009B16E4" w:rsidRDefault="001B28F4" w:rsidP="001B28F4">
      <w:pPr>
        <w:numPr>
          <w:ilvl w:val="0"/>
          <w:numId w:val="1"/>
        </w:numPr>
        <w:rPr>
          <w:rFonts w:ascii="Georgia" w:hAnsi="Georgia"/>
          <w:color w:val="000000"/>
          <w:sz w:val="22"/>
          <w:szCs w:val="22"/>
        </w:rPr>
      </w:pPr>
      <w:r w:rsidRPr="009B16E4">
        <w:rPr>
          <w:rFonts w:ascii="Georgia" w:hAnsi="Georgia"/>
          <w:color w:val="000000"/>
          <w:sz w:val="22"/>
          <w:szCs w:val="22"/>
        </w:rPr>
        <w:t>develop a sense of community and connection to the university,</w:t>
      </w:r>
    </w:p>
    <w:p w:rsidR="001B28F4" w:rsidRPr="009B16E4" w:rsidRDefault="001B28F4" w:rsidP="001B28F4">
      <w:pPr>
        <w:numPr>
          <w:ilvl w:val="0"/>
          <w:numId w:val="1"/>
        </w:numPr>
        <w:rPr>
          <w:rFonts w:ascii="Georgia" w:hAnsi="Georgia"/>
          <w:color w:val="000000"/>
          <w:sz w:val="22"/>
          <w:szCs w:val="22"/>
        </w:rPr>
      </w:pPr>
      <w:r w:rsidRPr="009B16E4">
        <w:rPr>
          <w:rFonts w:ascii="Georgia" w:hAnsi="Georgia"/>
          <w:color w:val="000000"/>
          <w:sz w:val="22"/>
          <w:szCs w:val="22"/>
        </w:rPr>
        <w:t>develop successful academic skills and attitudes, and</w:t>
      </w:r>
    </w:p>
    <w:p w:rsidR="001B28F4" w:rsidRPr="009B16E4" w:rsidRDefault="001B28F4" w:rsidP="001B28F4">
      <w:pPr>
        <w:numPr>
          <w:ilvl w:val="0"/>
          <w:numId w:val="1"/>
        </w:numPr>
        <w:rPr>
          <w:rFonts w:ascii="Georgia" w:hAnsi="Georgia"/>
          <w:color w:val="000000"/>
          <w:sz w:val="22"/>
          <w:szCs w:val="22"/>
        </w:rPr>
      </w:pPr>
      <w:proofErr w:type="gramStart"/>
      <w:r w:rsidRPr="009B16E4">
        <w:rPr>
          <w:rFonts w:ascii="Georgia" w:hAnsi="Georgia"/>
          <w:color w:val="000000"/>
          <w:sz w:val="22"/>
          <w:szCs w:val="22"/>
        </w:rPr>
        <w:t>connect</w:t>
      </w:r>
      <w:proofErr w:type="gramEnd"/>
      <w:r w:rsidRPr="009B16E4">
        <w:rPr>
          <w:rFonts w:ascii="Georgia" w:hAnsi="Georgia"/>
          <w:color w:val="000000"/>
          <w:sz w:val="22"/>
          <w:szCs w:val="22"/>
        </w:rPr>
        <w:t xml:space="preserve"> personal responsibility to their academic efforts.</w:t>
      </w:r>
    </w:p>
    <w:p w:rsidR="001B28F4" w:rsidRPr="009B16E4" w:rsidRDefault="001B28F4" w:rsidP="001B28F4">
      <w:pPr>
        <w:rPr>
          <w:rFonts w:ascii="Georgia" w:hAnsi="Georgia"/>
          <w:color w:val="000000"/>
          <w:sz w:val="22"/>
          <w:szCs w:val="22"/>
        </w:rPr>
      </w:pPr>
    </w:p>
    <w:p w:rsidR="002B0B47" w:rsidRPr="009B16E4" w:rsidRDefault="002B0B47" w:rsidP="002B0B47">
      <w:pPr>
        <w:pStyle w:val="BodyText"/>
        <w:pBdr>
          <w:bottom w:val="none" w:sz="0" w:space="0" w:color="auto"/>
        </w:pBdr>
        <w:rPr>
          <w:rFonts w:ascii="Georgia" w:hAnsi="Georgia"/>
          <w:bCs/>
          <w:i/>
          <w:sz w:val="22"/>
          <w:szCs w:val="22"/>
        </w:rPr>
      </w:pPr>
      <w:r w:rsidRPr="009B16E4">
        <w:rPr>
          <w:rFonts w:ascii="Georgia" w:hAnsi="Georgia"/>
          <w:bCs/>
          <w:i/>
          <w:sz w:val="22"/>
          <w:szCs w:val="22"/>
        </w:rPr>
        <w:t>Core Commitments: Educating Students for Personal and Social Responsibility</w:t>
      </w:r>
    </w:p>
    <w:p w:rsidR="002B0B47" w:rsidRPr="009B16E4" w:rsidRDefault="009E276F" w:rsidP="002B0B47">
      <w:pPr>
        <w:pStyle w:val="BodyText"/>
        <w:pBdr>
          <w:bottom w:val="none" w:sz="0" w:space="0" w:color="auto"/>
        </w:pBdr>
        <w:rPr>
          <w:rFonts w:ascii="Georgia" w:hAnsi="Georgia"/>
          <w:b w:val="0"/>
          <w:bCs/>
          <w:sz w:val="22"/>
          <w:szCs w:val="22"/>
        </w:rPr>
      </w:pPr>
      <w:hyperlink r:id="rId10" w:history="1">
        <w:r w:rsidR="002B0B47" w:rsidRPr="009B16E4">
          <w:rPr>
            <w:rStyle w:val="Hyperlink"/>
            <w:rFonts w:ascii="Georgia" w:hAnsi="Georgia"/>
            <w:b w:val="0"/>
            <w:bCs/>
            <w:sz w:val="22"/>
            <w:szCs w:val="22"/>
          </w:rPr>
          <w:t>http://www.winthrop.edu/universitycollege/corecommitments.htm</w:t>
        </w:r>
      </w:hyperlink>
    </w:p>
    <w:p w:rsidR="002B0B47" w:rsidRPr="009B16E4" w:rsidRDefault="002B0B47" w:rsidP="002B0B47">
      <w:pPr>
        <w:pStyle w:val="BodyText"/>
        <w:pBdr>
          <w:bottom w:val="none" w:sz="0" w:space="0" w:color="auto"/>
        </w:pBdr>
        <w:rPr>
          <w:rFonts w:ascii="Georgia" w:hAnsi="Georgia"/>
          <w:b w:val="0"/>
          <w:bCs/>
          <w:sz w:val="22"/>
          <w:szCs w:val="22"/>
        </w:rPr>
      </w:pPr>
      <w:r w:rsidRPr="009B16E4">
        <w:rPr>
          <w:rFonts w:ascii="Georgia" w:hAnsi="Georgia"/>
          <w:b w:val="0"/>
          <w:bCs/>
          <w:sz w:val="22"/>
          <w:szCs w:val="22"/>
        </w:rPr>
        <w:t>As a community of learners, we are committed to these dimensions of personal and social responsibility:</w:t>
      </w:r>
    </w:p>
    <w:p w:rsidR="002B0B47" w:rsidRPr="009B16E4" w:rsidRDefault="00C8193A" w:rsidP="002B0B47">
      <w:pPr>
        <w:numPr>
          <w:ilvl w:val="0"/>
          <w:numId w:val="2"/>
        </w:numPr>
        <w:rPr>
          <w:rFonts w:ascii="Georgia" w:hAnsi="Georgia"/>
          <w:sz w:val="22"/>
          <w:szCs w:val="22"/>
        </w:rPr>
      </w:pPr>
      <w:r w:rsidRPr="009B16E4">
        <w:rPr>
          <w:rFonts w:ascii="Georgia" w:hAnsi="Georgia"/>
          <w:bCs/>
          <w:sz w:val="22"/>
          <w:szCs w:val="22"/>
        </w:rPr>
        <w:t xml:space="preserve">Achieving </w:t>
      </w:r>
      <w:r w:rsidR="002B0B47" w:rsidRPr="009B16E4">
        <w:rPr>
          <w:rFonts w:ascii="Georgia" w:hAnsi="Georgia"/>
          <w:bCs/>
          <w:sz w:val="22"/>
          <w:szCs w:val="22"/>
        </w:rPr>
        <w:t>Excellence</w:t>
      </w:r>
    </w:p>
    <w:p w:rsidR="002B0B47" w:rsidRPr="009B16E4" w:rsidRDefault="002B0B47" w:rsidP="002B0B47">
      <w:pPr>
        <w:numPr>
          <w:ilvl w:val="0"/>
          <w:numId w:val="2"/>
        </w:numPr>
        <w:rPr>
          <w:rFonts w:ascii="Georgia" w:hAnsi="Georgia"/>
          <w:sz w:val="22"/>
          <w:szCs w:val="22"/>
        </w:rPr>
      </w:pPr>
      <w:r w:rsidRPr="009B16E4">
        <w:rPr>
          <w:rFonts w:ascii="Georgia" w:hAnsi="Georgia"/>
          <w:bCs/>
          <w:sz w:val="22"/>
          <w:szCs w:val="22"/>
        </w:rPr>
        <w:t>Cultivating Personal and Academic Integrity</w:t>
      </w:r>
    </w:p>
    <w:p w:rsidR="002B0B47" w:rsidRPr="009B16E4" w:rsidRDefault="002B0B47" w:rsidP="002B0B47">
      <w:pPr>
        <w:numPr>
          <w:ilvl w:val="0"/>
          <w:numId w:val="2"/>
        </w:numPr>
        <w:rPr>
          <w:rFonts w:ascii="Georgia" w:hAnsi="Georgia"/>
          <w:sz w:val="22"/>
          <w:szCs w:val="22"/>
        </w:rPr>
      </w:pPr>
      <w:r w:rsidRPr="009B16E4">
        <w:rPr>
          <w:rFonts w:ascii="Georgia" w:hAnsi="Georgia"/>
          <w:bCs/>
          <w:sz w:val="22"/>
          <w:szCs w:val="22"/>
        </w:rPr>
        <w:t>Contributing to a Larger Community</w:t>
      </w:r>
    </w:p>
    <w:p w:rsidR="002B0B47" w:rsidRPr="009B16E4" w:rsidRDefault="002B0B47" w:rsidP="002B0B47">
      <w:pPr>
        <w:numPr>
          <w:ilvl w:val="0"/>
          <w:numId w:val="2"/>
        </w:numPr>
        <w:rPr>
          <w:rFonts w:ascii="Georgia" w:hAnsi="Georgia"/>
          <w:sz w:val="22"/>
          <w:szCs w:val="22"/>
        </w:rPr>
      </w:pPr>
      <w:r w:rsidRPr="009B16E4">
        <w:rPr>
          <w:rFonts w:ascii="Georgia" w:hAnsi="Georgia"/>
          <w:bCs/>
          <w:sz w:val="22"/>
          <w:szCs w:val="22"/>
        </w:rPr>
        <w:t>Taking Seriously the Perspectives of Others</w:t>
      </w:r>
    </w:p>
    <w:p w:rsidR="002B0B47" w:rsidRPr="009B16E4" w:rsidRDefault="002B0B47" w:rsidP="002B0B47">
      <w:pPr>
        <w:numPr>
          <w:ilvl w:val="0"/>
          <w:numId w:val="2"/>
        </w:numPr>
        <w:rPr>
          <w:rFonts w:ascii="Georgia" w:hAnsi="Georgia"/>
          <w:bCs/>
          <w:sz w:val="22"/>
          <w:szCs w:val="22"/>
        </w:rPr>
      </w:pPr>
      <w:r w:rsidRPr="009B16E4">
        <w:rPr>
          <w:rFonts w:ascii="Georgia" w:hAnsi="Georgia"/>
          <w:bCs/>
          <w:sz w:val="22"/>
          <w:szCs w:val="22"/>
        </w:rPr>
        <w:t>Refining Ethical and Moral Reasoning</w:t>
      </w:r>
    </w:p>
    <w:p w:rsidR="002B0B47" w:rsidRPr="009B16E4" w:rsidRDefault="002B0B47" w:rsidP="001B28F4">
      <w:pPr>
        <w:rPr>
          <w:rFonts w:ascii="Georgia" w:hAnsi="Georgia"/>
          <w:color w:val="000000"/>
          <w:sz w:val="22"/>
          <w:szCs w:val="22"/>
        </w:rPr>
      </w:pPr>
    </w:p>
    <w:p w:rsidR="00CE37A5" w:rsidRPr="00A21407" w:rsidRDefault="00CE37A5" w:rsidP="00CE37A5">
      <w:pPr>
        <w:pStyle w:val="NoSpacing"/>
        <w:rPr>
          <w:rFonts w:ascii="Georgia" w:hAnsi="Georgia"/>
          <w:b/>
          <w:u w:val="single"/>
        </w:rPr>
      </w:pPr>
      <w:r w:rsidRPr="00A21407">
        <w:rPr>
          <w:rFonts w:ascii="Georgia" w:hAnsi="Georgia"/>
          <w:b/>
          <w:u w:val="single"/>
        </w:rPr>
        <w:t>University Level Competencies</w:t>
      </w:r>
    </w:p>
    <w:p w:rsidR="00CE37A5" w:rsidRPr="009B16E4" w:rsidRDefault="00CE37A5" w:rsidP="00CE37A5">
      <w:pPr>
        <w:pStyle w:val="NoSpacing"/>
        <w:rPr>
          <w:rFonts w:ascii="Georgia" w:hAnsi="Georgia"/>
        </w:rPr>
      </w:pPr>
      <w:r w:rsidRPr="009B16E4">
        <w:rPr>
          <w:rFonts w:ascii="Georgia" w:hAnsi="Georgia"/>
        </w:rPr>
        <w:t>Winthrop’s University-Level Competencies (ULCs) identify learning outcomes that apply across all undergraduate programs and that all Winthrop graduates attain.  These capacities are essential preparation for working productively and living meaningfully in the contemporary and emerging world.   The ULCs were approved by Faculty Conference in October 2010.</w:t>
      </w:r>
    </w:p>
    <w:p w:rsidR="009B16E4" w:rsidRDefault="009B16E4" w:rsidP="009B16E4">
      <w:pPr>
        <w:pStyle w:val="NormalWeb"/>
        <w:spacing w:before="0" w:beforeAutospacing="0" w:after="0" w:afterAutospacing="0"/>
        <w:rPr>
          <w:rFonts w:ascii="Georgia" w:hAnsi="Georgia"/>
          <w:b/>
          <w:bCs/>
          <w:sz w:val="22"/>
          <w:szCs w:val="22"/>
        </w:rPr>
      </w:pPr>
    </w:p>
    <w:p w:rsidR="00CE37A5" w:rsidRPr="009B16E4" w:rsidRDefault="00CE37A5" w:rsidP="009B16E4">
      <w:pPr>
        <w:pStyle w:val="NormalWeb"/>
        <w:spacing w:before="0" w:beforeAutospacing="0" w:after="0" w:afterAutospacing="0"/>
        <w:rPr>
          <w:rFonts w:ascii="Georgia" w:hAnsi="Georgia"/>
          <w:sz w:val="22"/>
          <w:szCs w:val="22"/>
        </w:rPr>
      </w:pPr>
      <w:r w:rsidRPr="009B16E4">
        <w:rPr>
          <w:rFonts w:ascii="Georgia" w:hAnsi="Georgia"/>
          <w:b/>
          <w:bCs/>
          <w:sz w:val="22"/>
          <w:szCs w:val="22"/>
        </w:rPr>
        <w:t>Competency 1: Winthrop graduates think critically and solve problems.</w:t>
      </w:r>
      <w:r w:rsidRPr="009B16E4">
        <w:rPr>
          <w:rFonts w:ascii="Georgia" w:hAnsi="Georgia"/>
          <w:sz w:val="22"/>
          <w:szCs w:val="22"/>
        </w:rPr>
        <w:t> </w:t>
      </w:r>
    </w:p>
    <w:p w:rsidR="00CE37A5" w:rsidRDefault="00CE37A5" w:rsidP="009B16E4">
      <w:pPr>
        <w:pStyle w:val="NormalWeb"/>
        <w:spacing w:before="0" w:beforeAutospacing="0" w:after="0" w:afterAutospacing="0"/>
        <w:rPr>
          <w:rFonts w:ascii="Georgia" w:hAnsi="Georgia"/>
          <w:sz w:val="22"/>
          <w:szCs w:val="22"/>
        </w:rPr>
      </w:pPr>
      <w:r w:rsidRPr="009B16E4">
        <w:rPr>
          <w:rFonts w:ascii="Georgia" w:hAnsi="Georgia"/>
          <w:sz w:val="22"/>
          <w:szCs w:val="22"/>
        </w:rPr>
        <w:t>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rsidR="009B16E4" w:rsidRPr="009B16E4" w:rsidRDefault="009B16E4" w:rsidP="009B16E4">
      <w:pPr>
        <w:pStyle w:val="NormalWeb"/>
        <w:spacing w:before="0" w:beforeAutospacing="0" w:after="0" w:afterAutospacing="0"/>
        <w:rPr>
          <w:rFonts w:ascii="Georgia" w:hAnsi="Georgia"/>
          <w:sz w:val="22"/>
          <w:szCs w:val="22"/>
        </w:rPr>
      </w:pPr>
    </w:p>
    <w:p w:rsidR="00CE37A5" w:rsidRPr="009B16E4" w:rsidRDefault="00CE37A5" w:rsidP="009B16E4">
      <w:pPr>
        <w:pStyle w:val="NormalWeb"/>
        <w:spacing w:before="0" w:beforeAutospacing="0" w:after="0" w:afterAutospacing="0"/>
        <w:rPr>
          <w:rFonts w:ascii="Georgia" w:hAnsi="Georgia"/>
          <w:sz w:val="22"/>
          <w:szCs w:val="22"/>
        </w:rPr>
      </w:pPr>
      <w:r w:rsidRPr="009B16E4">
        <w:rPr>
          <w:rFonts w:ascii="Georgia" w:hAnsi="Georgia"/>
          <w:b/>
          <w:bCs/>
          <w:sz w:val="22"/>
          <w:szCs w:val="22"/>
        </w:rPr>
        <w:t>Competency 2: Winthrop graduates are personally and socially responsible.</w:t>
      </w:r>
      <w:r w:rsidRPr="009B16E4">
        <w:rPr>
          <w:rFonts w:ascii="Georgia" w:hAnsi="Georgia"/>
          <w:sz w:val="22"/>
          <w:szCs w:val="22"/>
        </w:rPr>
        <w:t> </w:t>
      </w:r>
    </w:p>
    <w:p w:rsidR="00CE37A5" w:rsidRDefault="00CE37A5" w:rsidP="009B16E4">
      <w:pPr>
        <w:pStyle w:val="NormalWeb"/>
        <w:spacing w:before="0" w:beforeAutospacing="0" w:after="0" w:afterAutospacing="0"/>
        <w:rPr>
          <w:rFonts w:ascii="Georgia" w:hAnsi="Georgia"/>
          <w:sz w:val="22"/>
          <w:szCs w:val="22"/>
        </w:rPr>
      </w:pPr>
      <w:r w:rsidRPr="009B16E4">
        <w:rPr>
          <w:rFonts w:ascii="Georgia" w:hAnsi="Georgia"/>
          <w:sz w:val="22"/>
          <w:szCs w:val="22"/>
        </w:rPr>
        <w:t>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rsidR="009B16E4" w:rsidRPr="009B16E4" w:rsidRDefault="009B16E4" w:rsidP="009B16E4">
      <w:pPr>
        <w:pStyle w:val="NormalWeb"/>
        <w:spacing w:before="0" w:beforeAutospacing="0" w:after="0" w:afterAutospacing="0"/>
        <w:rPr>
          <w:rFonts w:ascii="Georgia" w:hAnsi="Georgia"/>
          <w:sz w:val="22"/>
          <w:szCs w:val="22"/>
        </w:rPr>
      </w:pPr>
    </w:p>
    <w:p w:rsidR="00CE37A5" w:rsidRPr="009B16E4" w:rsidRDefault="00CE37A5" w:rsidP="009B16E4">
      <w:pPr>
        <w:pStyle w:val="NormalWeb"/>
        <w:spacing w:before="0" w:beforeAutospacing="0" w:after="0" w:afterAutospacing="0"/>
        <w:rPr>
          <w:rFonts w:ascii="Georgia" w:hAnsi="Georgia"/>
          <w:sz w:val="22"/>
          <w:szCs w:val="22"/>
        </w:rPr>
      </w:pPr>
      <w:r w:rsidRPr="009B16E4">
        <w:rPr>
          <w:rFonts w:ascii="Georgia" w:hAnsi="Georgia"/>
          <w:b/>
          <w:bCs/>
          <w:sz w:val="22"/>
          <w:szCs w:val="22"/>
        </w:rPr>
        <w:t>Competency 3: Winthrop graduates understand the interconnected nature of the world and the time in which they live.</w:t>
      </w:r>
      <w:r w:rsidRPr="009B16E4">
        <w:rPr>
          <w:rFonts w:ascii="Georgia" w:hAnsi="Georgia"/>
          <w:sz w:val="22"/>
          <w:szCs w:val="22"/>
        </w:rPr>
        <w:t> </w:t>
      </w:r>
    </w:p>
    <w:p w:rsidR="00CE37A5" w:rsidRDefault="00CE37A5" w:rsidP="009B16E4">
      <w:pPr>
        <w:pStyle w:val="NormalWeb"/>
        <w:spacing w:before="0" w:beforeAutospacing="0" w:after="0" w:afterAutospacing="0"/>
        <w:rPr>
          <w:rFonts w:ascii="Georgia" w:hAnsi="Georgia"/>
          <w:sz w:val="22"/>
          <w:szCs w:val="22"/>
        </w:rPr>
      </w:pPr>
      <w:r w:rsidRPr="009B16E4">
        <w:rPr>
          <w:rFonts w:ascii="Georgia" w:hAnsi="Georgia"/>
          <w:sz w:val="22"/>
          <w:szCs w:val="22"/>
        </w:rPr>
        <w:t>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rsidR="009B16E4" w:rsidRPr="009B16E4" w:rsidRDefault="009B16E4" w:rsidP="009B16E4">
      <w:pPr>
        <w:pStyle w:val="NormalWeb"/>
        <w:spacing w:before="0" w:beforeAutospacing="0" w:after="0" w:afterAutospacing="0"/>
        <w:rPr>
          <w:rFonts w:ascii="Georgia" w:hAnsi="Georgia"/>
          <w:sz w:val="22"/>
          <w:szCs w:val="22"/>
        </w:rPr>
      </w:pPr>
    </w:p>
    <w:p w:rsidR="00CE37A5" w:rsidRPr="009B16E4" w:rsidRDefault="00CE37A5" w:rsidP="009B16E4">
      <w:pPr>
        <w:pStyle w:val="NormalWeb"/>
        <w:spacing w:before="0" w:beforeAutospacing="0" w:after="0" w:afterAutospacing="0"/>
        <w:rPr>
          <w:rFonts w:ascii="Georgia" w:hAnsi="Georgia"/>
          <w:sz w:val="22"/>
          <w:szCs w:val="22"/>
        </w:rPr>
      </w:pPr>
      <w:r w:rsidRPr="009B16E4">
        <w:rPr>
          <w:rFonts w:ascii="Georgia" w:hAnsi="Georgia"/>
          <w:b/>
          <w:bCs/>
          <w:sz w:val="22"/>
          <w:szCs w:val="22"/>
        </w:rPr>
        <w:t>Competency 4: Winthrop graduates communicate effectively.</w:t>
      </w:r>
      <w:r w:rsidRPr="009B16E4">
        <w:rPr>
          <w:rFonts w:ascii="Georgia" w:hAnsi="Georgia"/>
          <w:sz w:val="22"/>
          <w:szCs w:val="22"/>
        </w:rPr>
        <w:t> </w:t>
      </w:r>
    </w:p>
    <w:p w:rsidR="00CE37A5" w:rsidRPr="009B16E4" w:rsidRDefault="00CE37A5" w:rsidP="009B16E4">
      <w:pPr>
        <w:pStyle w:val="NormalWeb"/>
        <w:spacing w:before="0" w:beforeAutospacing="0" w:after="0" w:afterAutospacing="0"/>
        <w:rPr>
          <w:rFonts w:ascii="Georgia" w:hAnsi="Georgia"/>
          <w:sz w:val="22"/>
          <w:szCs w:val="22"/>
        </w:rPr>
      </w:pPr>
      <w:r w:rsidRPr="009B16E4">
        <w:rPr>
          <w:rFonts w:ascii="Georgia" w:hAnsi="Georgia"/>
          <w:sz w:val="22"/>
          <w:szCs w:val="22"/>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w:t>
      </w:r>
      <w:proofErr w:type="gramStart"/>
      <w:r w:rsidRPr="009B16E4">
        <w:rPr>
          <w:rFonts w:ascii="Georgia" w:hAnsi="Georgia"/>
          <w:sz w:val="22"/>
          <w:szCs w:val="22"/>
        </w:rPr>
        <w:t>graduates</w:t>
      </w:r>
      <w:proofErr w:type="gramEnd"/>
      <w:r w:rsidRPr="009B16E4">
        <w:rPr>
          <w:rFonts w:ascii="Georgia" w:hAnsi="Georgia"/>
          <w:sz w:val="22"/>
          <w:szCs w:val="22"/>
        </w:rPr>
        <w:t xml:space="preserve"> successfully express and exchange ideas. </w:t>
      </w:r>
    </w:p>
    <w:p w:rsidR="002B0B47" w:rsidRPr="009B16E4" w:rsidRDefault="002B0B47" w:rsidP="002B0B47">
      <w:pPr>
        <w:rPr>
          <w:rFonts w:ascii="Georgia" w:hAnsi="Georgia"/>
          <w:sz w:val="22"/>
          <w:szCs w:val="22"/>
        </w:rPr>
      </w:pPr>
    </w:p>
    <w:p w:rsidR="002B0B47" w:rsidRPr="009B16E4" w:rsidRDefault="00A93739" w:rsidP="002B0B47">
      <w:pPr>
        <w:rPr>
          <w:rFonts w:ascii="Georgia" w:hAnsi="Georgia"/>
          <w:sz w:val="22"/>
          <w:szCs w:val="22"/>
          <w:u w:val="single"/>
        </w:rPr>
      </w:pPr>
      <w:r>
        <w:rPr>
          <w:rFonts w:ascii="Georgia" w:hAnsi="Georgia"/>
          <w:sz w:val="22"/>
          <w:szCs w:val="22"/>
          <w:u w:val="single"/>
        </w:rPr>
        <w:t>Required Text</w:t>
      </w:r>
      <w:r w:rsidR="00A26653">
        <w:rPr>
          <w:rFonts w:ascii="Georgia" w:hAnsi="Georgia"/>
          <w:sz w:val="22"/>
          <w:szCs w:val="22"/>
          <w:u w:val="single"/>
        </w:rPr>
        <w:t>:</w:t>
      </w:r>
    </w:p>
    <w:p w:rsidR="002B0B47" w:rsidRDefault="002B0B47" w:rsidP="002B0B47">
      <w:pPr>
        <w:rPr>
          <w:rFonts w:ascii="Georgia" w:eastAsia="Calibri" w:hAnsi="Georgia" w:cs="Calibri"/>
          <w:sz w:val="22"/>
          <w:szCs w:val="22"/>
        </w:rPr>
      </w:pPr>
      <w:r w:rsidRPr="009B16E4">
        <w:rPr>
          <w:rFonts w:ascii="Georgia" w:eastAsia="Calibri" w:hAnsi="Georgia" w:cs="Calibri"/>
          <w:sz w:val="22"/>
          <w:szCs w:val="22"/>
        </w:rPr>
        <w:t>Winthrop University Custom Planner</w:t>
      </w:r>
      <w:r w:rsidR="00CB5A24">
        <w:rPr>
          <w:rFonts w:ascii="Georgia" w:eastAsia="Calibri" w:hAnsi="Georgia" w:cs="Calibri"/>
          <w:sz w:val="22"/>
          <w:szCs w:val="22"/>
        </w:rPr>
        <w:t>, students will purchase in the bookstore</w:t>
      </w:r>
      <w:r w:rsidR="00921B43">
        <w:rPr>
          <w:rFonts w:ascii="Georgia" w:eastAsia="Calibri" w:hAnsi="Georgia" w:cs="Calibri"/>
          <w:sz w:val="22"/>
          <w:szCs w:val="22"/>
        </w:rPr>
        <w:t>.</w:t>
      </w:r>
    </w:p>
    <w:p w:rsidR="00A26653" w:rsidRDefault="00A26653" w:rsidP="002B0B47">
      <w:pPr>
        <w:rPr>
          <w:rFonts w:ascii="Georgia" w:eastAsia="Calibri" w:hAnsi="Georgia" w:cs="Calibri"/>
          <w:sz w:val="22"/>
          <w:szCs w:val="22"/>
        </w:rPr>
      </w:pPr>
    </w:p>
    <w:p w:rsidR="00A26653" w:rsidRDefault="00A26653" w:rsidP="002B0B47">
      <w:pPr>
        <w:rPr>
          <w:rFonts w:ascii="Georgia" w:eastAsia="Calibri" w:hAnsi="Georgia" w:cs="Calibri"/>
          <w:sz w:val="22"/>
          <w:szCs w:val="22"/>
          <w:u w:val="single"/>
        </w:rPr>
      </w:pPr>
      <w:r>
        <w:rPr>
          <w:rFonts w:ascii="Georgia" w:eastAsia="Calibri" w:hAnsi="Georgia" w:cs="Calibri"/>
          <w:sz w:val="22"/>
          <w:szCs w:val="22"/>
          <w:u w:val="single"/>
        </w:rPr>
        <w:t xml:space="preserve">Essential Websites/Applications: </w:t>
      </w:r>
    </w:p>
    <w:p w:rsidR="00A26653" w:rsidRDefault="000951E1" w:rsidP="002B0B47">
      <w:pPr>
        <w:rPr>
          <w:rFonts w:ascii="Georgia" w:eastAsia="Calibri" w:hAnsi="Georgia" w:cs="Calibri"/>
          <w:sz w:val="22"/>
          <w:szCs w:val="22"/>
        </w:rPr>
      </w:pPr>
      <w:r>
        <w:rPr>
          <w:rFonts w:ascii="Georgia" w:eastAsia="Calibri" w:hAnsi="Georgia" w:cs="Calibri"/>
          <w:sz w:val="22"/>
          <w:szCs w:val="22"/>
        </w:rPr>
        <w:t xml:space="preserve">Twitter (app) OR </w:t>
      </w:r>
      <w:r w:rsidR="00A26653">
        <w:rPr>
          <w:rFonts w:ascii="Georgia" w:eastAsia="Calibri" w:hAnsi="Georgia" w:cs="Calibri"/>
          <w:sz w:val="22"/>
          <w:szCs w:val="22"/>
        </w:rPr>
        <w:t>Twitter.com</w:t>
      </w:r>
    </w:p>
    <w:p w:rsidR="000951E1" w:rsidRDefault="000951E1" w:rsidP="002B0B47">
      <w:pPr>
        <w:rPr>
          <w:rFonts w:ascii="Georgia" w:eastAsia="Calibri" w:hAnsi="Georgia" w:cs="Calibri"/>
          <w:sz w:val="22"/>
          <w:szCs w:val="22"/>
        </w:rPr>
      </w:pPr>
      <w:r>
        <w:rPr>
          <w:rFonts w:ascii="Georgia" w:eastAsia="Calibri" w:hAnsi="Georgia" w:cs="Calibri"/>
          <w:sz w:val="22"/>
          <w:szCs w:val="22"/>
        </w:rPr>
        <w:t xml:space="preserve">QR Code Reader </w:t>
      </w:r>
    </w:p>
    <w:p w:rsidR="00F6168B" w:rsidRDefault="00F6168B" w:rsidP="002B0B47">
      <w:pPr>
        <w:rPr>
          <w:rFonts w:ascii="Georgia" w:eastAsia="Calibri" w:hAnsi="Georgia" w:cs="Calibri"/>
          <w:sz w:val="22"/>
          <w:szCs w:val="22"/>
        </w:rPr>
      </w:pPr>
    </w:p>
    <w:p w:rsidR="00B23A3E" w:rsidRPr="00B23A3E" w:rsidRDefault="00B23A3E" w:rsidP="002B0B47">
      <w:pPr>
        <w:rPr>
          <w:rFonts w:ascii="Georgia" w:eastAsia="Calibri" w:hAnsi="Georgia" w:cs="Calibri"/>
          <w:b/>
          <w:sz w:val="22"/>
          <w:szCs w:val="22"/>
        </w:rPr>
      </w:pPr>
      <w:r w:rsidRPr="00AB42AC">
        <w:rPr>
          <w:rFonts w:ascii="Georgia" w:eastAsia="Calibri" w:hAnsi="Georgia" w:cs="Calibri"/>
          <w:b/>
          <w:sz w:val="22"/>
          <w:szCs w:val="22"/>
        </w:rPr>
        <w:t>Twitter:</w:t>
      </w:r>
      <w:r w:rsidRPr="00B23A3E">
        <w:rPr>
          <w:rFonts w:ascii="Georgia" w:eastAsia="Calibri" w:hAnsi="Georgia" w:cs="Calibri"/>
          <w:b/>
          <w:sz w:val="22"/>
          <w:szCs w:val="22"/>
        </w:rPr>
        <w:t xml:space="preserve">  </w:t>
      </w:r>
    </w:p>
    <w:p w:rsidR="00F6168B" w:rsidRDefault="00F6168B" w:rsidP="002B0B47">
      <w:pPr>
        <w:rPr>
          <w:rFonts w:ascii="Georgia" w:eastAsia="Calibri" w:hAnsi="Georgia" w:cs="Calibri"/>
          <w:sz w:val="22"/>
          <w:szCs w:val="22"/>
        </w:rPr>
      </w:pPr>
      <w:r>
        <w:rPr>
          <w:rFonts w:ascii="Georgia" w:eastAsia="Calibri" w:hAnsi="Georgia" w:cs="Calibri"/>
          <w:sz w:val="22"/>
          <w:szCs w:val="22"/>
        </w:rPr>
        <w:t xml:space="preserve">Our ACAD class Twitter Handle:  </w:t>
      </w:r>
      <w:r w:rsidR="009200E1">
        <w:rPr>
          <w:rFonts w:ascii="Georgia" w:eastAsia="Calibri" w:hAnsi="Georgia" w:cs="Calibri"/>
          <w:sz w:val="22"/>
          <w:szCs w:val="22"/>
        </w:rPr>
        <w:t>@</w:t>
      </w:r>
      <w:r w:rsidR="00616E69">
        <w:rPr>
          <w:rFonts w:ascii="Georgia" w:eastAsia="Calibri" w:hAnsi="Georgia" w:cs="Calibri"/>
          <w:b/>
          <w:sz w:val="22"/>
          <w:szCs w:val="22"/>
        </w:rPr>
        <w:t>W</w:t>
      </w:r>
      <w:r w:rsidRPr="00F6168B">
        <w:rPr>
          <w:rFonts w:ascii="Georgia" w:eastAsia="Calibri" w:hAnsi="Georgia" w:cs="Calibri"/>
          <w:b/>
          <w:sz w:val="22"/>
          <w:szCs w:val="22"/>
        </w:rPr>
        <w:t>inthrop</w:t>
      </w:r>
      <w:r w:rsidR="00616E69">
        <w:rPr>
          <w:rFonts w:ascii="Georgia" w:eastAsia="Calibri" w:hAnsi="Georgia" w:cs="Calibri"/>
          <w:b/>
          <w:sz w:val="22"/>
          <w:szCs w:val="22"/>
        </w:rPr>
        <w:t>ACAD</w:t>
      </w:r>
      <w:r w:rsidR="00AB42AC">
        <w:rPr>
          <w:rFonts w:ascii="Georgia" w:eastAsia="Calibri" w:hAnsi="Georgia" w:cs="Calibri"/>
          <w:b/>
          <w:sz w:val="22"/>
          <w:szCs w:val="22"/>
        </w:rPr>
        <w:t>2</w:t>
      </w:r>
      <w:r w:rsidR="00616E69">
        <w:rPr>
          <w:rFonts w:ascii="Georgia" w:eastAsia="Calibri" w:hAnsi="Georgia" w:cs="Calibri"/>
          <w:b/>
          <w:sz w:val="22"/>
          <w:szCs w:val="22"/>
        </w:rPr>
        <w:t>h</w:t>
      </w:r>
    </w:p>
    <w:p w:rsidR="00F6168B" w:rsidRDefault="00F6168B" w:rsidP="002B0B47">
      <w:pPr>
        <w:rPr>
          <w:rFonts w:ascii="Georgia" w:eastAsia="Calibri" w:hAnsi="Georgia" w:cs="Calibri"/>
          <w:sz w:val="22"/>
          <w:szCs w:val="22"/>
        </w:rPr>
      </w:pPr>
      <w:r>
        <w:rPr>
          <w:rFonts w:ascii="Georgia" w:eastAsia="Calibri" w:hAnsi="Georgia" w:cs="Calibri"/>
          <w:sz w:val="22"/>
          <w:szCs w:val="22"/>
        </w:rPr>
        <w:t xml:space="preserve">Winthrop University ACAD Handle:  </w:t>
      </w:r>
      <w:r w:rsidR="009200E1">
        <w:rPr>
          <w:rFonts w:ascii="Georgia" w:eastAsia="Calibri" w:hAnsi="Georgia" w:cs="Calibri"/>
          <w:sz w:val="22"/>
          <w:szCs w:val="22"/>
        </w:rPr>
        <w:t>@</w:t>
      </w:r>
      <w:proofErr w:type="spellStart"/>
      <w:r w:rsidR="00B23A3E">
        <w:rPr>
          <w:rFonts w:ascii="Georgia" w:eastAsia="Calibri" w:hAnsi="Georgia" w:cs="Calibri"/>
          <w:b/>
          <w:sz w:val="22"/>
          <w:szCs w:val="22"/>
        </w:rPr>
        <w:t>WinthropACAD</w:t>
      </w:r>
      <w:proofErr w:type="spellEnd"/>
    </w:p>
    <w:p w:rsidR="00F6168B" w:rsidRDefault="00F6168B" w:rsidP="002B0B47">
      <w:pPr>
        <w:rPr>
          <w:rFonts w:ascii="Georgia" w:eastAsia="Calibri" w:hAnsi="Georgia" w:cs="Calibri"/>
          <w:sz w:val="22"/>
          <w:szCs w:val="22"/>
        </w:rPr>
      </w:pPr>
    </w:p>
    <w:p w:rsidR="00A26653" w:rsidRPr="00A26653" w:rsidRDefault="00A26653" w:rsidP="002B0B47">
      <w:pPr>
        <w:rPr>
          <w:rFonts w:ascii="Georgia" w:eastAsia="Calibri" w:hAnsi="Georgia" w:cs="Calibri"/>
          <w:sz w:val="22"/>
          <w:szCs w:val="22"/>
        </w:rPr>
      </w:pPr>
      <w:r>
        <w:rPr>
          <w:rFonts w:ascii="Georgia" w:eastAsia="Calibri" w:hAnsi="Georgia" w:cs="Calibri"/>
          <w:sz w:val="22"/>
          <w:szCs w:val="22"/>
        </w:rPr>
        <w:t xml:space="preserve">Students will be required to create a Twitter account to use in ACAD101.  Students have the option of either creating a </w:t>
      </w:r>
      <w:r w:rsidR="00322642">
        <w:rPr>
          <w:rFonts w:ascii="Georgia" w:eastAsia="Calibri" w:hAnsi="Georgia" w:cs="Calibri"/>
          <w:sz w:val="22"/>
          <w:szCs w:val="22"/>
        </w:rPr>
        <w:t xml:space="preserve">new </w:t>
      </w:r>
      <w:r>
        <w:rPr>
          <w:rFonts w:ascii="Georgia" w:eastAsia="Calibri" w:hAnsi="Georgia" w:cs="Calibri"/>
          <w:sz w:val="22"/>
          <w:szCs w:val="22"/>
        </w:rPr>
        <w:t xml:space="preserve">Twitter account or using their current Twitter Account to follow </w:t>
      </w:r>
      <w:r w:rsidR="009200E1">
        <w:rPr>
          <w:rFonts w:ascii="Georgia" w:eastAsia="Calibri" w:hAnsi="Georgia" w:cs="Calibri"/>
          <w:sz w:val="22"/>
          <w:szCs w:val="22"/>
        </w:rPr>
        <w:t xml:space="preserve">both </w:t>
      </w:r>
      <w:r w:rsidR="00B23A3E">
        <w:rPr>
          <w:rFonts w:ascii="Georgia" w:eastAsia="Calibri" w:hAnsi="Georgia" w:cs="Calibri"/>
          <w:sz w:val="22"/>
          <w:szCs w:val="22"/>
        </w:rPr>
        <w:t xml:space="preserve">the university </w:t>
      </w:r>
      <w:proofErr w:type="spellStart"/>
      <w:r w:rsidR="00B23A3E">
        <w:rPr>
          <w:rFonts w:ascii="Georgia" w:eastAsia="Calibri" w:hAnsi="Georgia" w:cs="Calibri"/>
          <w:sz w:val="22"/>
          <w:szCs w:val="22"/>
        </w:rPr>
        <w:t>WinthropACAD</w:t>
      </w:r>
      <w:proofErr w:type="spellEnd"/>
      <w:r w:rsidR="00B23A3E">
        <w:rPr>
          <w:rFonts w:ascii="Georgia" w:eastAsia="Calibri" w:hAnsi="Georgia" w:cs="Calibri"/>
          <w:sz w:val="22"/>
          <w:szCs w:val="22"/>
        </w:rPr>
        <w:t xml:space="preserve"> handle and </w:t>
      </w:r>
      <w:r>
        <w:rPr>
          <w:rFonts w:ascii="Georgia" w:eastAsia="Calibri" w:hAnsi="Georgia" w:cs="Calibri"/>
          <w:sz w:val="22"/>
          <w:szCs w:val="22"/>
        </w:rPr>
        <w:t>their class Twitter handle</w:t>
      </w:r>
      <w:r w:rsidR="009200E1">
        <w:rPr>
          <w:rFonts w:ascii="Georgia" w:eastAsia="Calibri" w:hAnsi="Georgia" w:cs="Calibri"/>
          <w:sz w:val="22"/>
          <w:szCs w:val="22"/>
        </w:rPr>
        <w:t xml:space="preserve"> (specified by section)</w:t>
      </w:r>
      <w:r>
        <w:rPr>
          <w:rFonts w:ascii="Georgia" w:eastAsia="Calibri" w:hAnsi="Georgia" w:cs="Calibri"/>
          <w:sz w:val="22"/>
          <w:szCs w:val="22"/>
        </w:rPr>
        <w:t xml:space="preserve">.   Students </w:t>
      </w:r>
      <w:r w:rsidR="00B23A3E">
        <w:rPr>
          <w:rFonts w:ascii="Georgia" w:eastAsia="Calibri" w:hAnsi="Georgia" w:cs="Calibri"/>
          <w:sz w:val="22"/>
          <w:szCs w:val="22"/>
        </w:rPr>
        <w:t xml:space="preserve">will use </w:t>
      </w:r>
      <w:r w:rsidR="00921B43">
        <w:rPr>
          <w:rFonts w:ascii="Georgia" w:eastAsia="Calibri" w:hAnsi="Georgia" w:cs="Calibri"/>
          <w:sz w:val="22"/>
          <w:szCs w:val="22"/>
        </w:rPr>
        <w:t>T</w:t>
      </w:r>
      <w:r w:rsidR="00B23A3E">
        <w:rPr>
          <w:rFonts w:ascii="Georgia" w:eastAsia="Calibri" w:hAnsi="Georgia" w:cs="Calibri"/>
          <w:sz w:val="22"/>
          <w:szCs w:val="22"/>
        </w:rPr>
        <w:t xml:space="preserve">witter to </w:t>
      </w:r>
      <w:r w:rsidR="00921B43">
        <w:rPr>
          <w:rFonts w:ascii="Georgia" w:eastAsia="Calibri" w:hAnsi="Georgia" w:cs="Calibri"/>
          <w:sz w:val="22"/>
          <w:szCs w:val="22"/>
        </w:rPr>
        <w:t>build connections</w:t>
      </w:r>
      <w:r w:rsidR="00B23A3E">
        <w:rPr>
          <w:rFonts w:ascii="Georgia" w:eastAsia="Calibri" w:hAnsi="Georgia" w:cs="Calibri"/>
          <w:sz w:val="22"/>
          <w:szCs w:val="22"/>
        </w:rPr>
        <w:t xml:space="preserve"> with their ACAD </w:t>
      </w:r>
      <w:r w:rsidR="009200E1">
        <w:rPr>
          <w:rFonts w:ascii="Georgia" w:eastAsia="Calibri" w:hAnsi="Georgia" w:cs="Calibri"/>
          <w:sz w:val="22"/>
          <w:szCs w:val="22"/>
        </w:rPr>
        <w:t>peers</w:t>
      </w:r>
      <w:r w:rsidR="00B23A3E">
        <w:rPr>
          <w:rFonts w:ascii="Georgia" w:eastAsia="Calibri" w:hAnsi="Georgia" w:cs="Calibri"/>
          <w:sz w:val="22"/>
          <w:szCs w:val="22"/>
        </w:rPr>
        <w:t>, ACAD peer</w:t>
      </w:r>
      <w:r w:rsidR="009200E1">
        <w:rPr>
          <w:rFonts w:ascii="Georgia" w:eastAsia="Calibri" w:hAnsi="Georgia" w:cs="Calibri"/>
          <w:sz w:val="22"/>
          <w:szCs w:val="22"/>
        </w:rPr>
        <w:t xml:space="preserve"> mentor, and the </w:t>
      </w:r>
      <w:r w:rsidR="00B23A3E">
        <w:rPr>
          <w:rFonts w:ascii="Georgia" w:eastAsia="Calibri" w:hAnsi="Georgia" w:cs="Calibri"/>
          <w:sz w:val="22"/>
          <w:szCs w:val="22"/>
        </w:rPr>
        <w:t xml:space="preserve">Winthrop </w:t>
      </w:r>
      <w:r w:rsidR="009200E1">
        <w:rPr>
          <w:rFonts w:ascii="Georgia" w:eastAsia="Calibri" w:hAnsi="Georgia" w:cs="Calibri"/>
          <w:sz w:val="22"/>
          <w:szCs w:val="22"/>
        </w:rPr>
        <w:t>community</w:t>
      </w:r>
      <w:r w:rsidR="00B23A3E">
        <w:rPr>
          <w:rFonts w:ascii="Georgia" w:eastAsia="Calibri" w:hAnsi="Georgia" w:cs="Calibri"/>
          <w:sz w:val="22"/>
          <w:szCs w:val="22"/>
        </w:rPr>
        <w:t xml:space="preserve">.  </w:t>
      </w:r>
      <w:r>
        <w:rPr>
          <w:rFonts w:ascii="Georgia" w:eastAsia="Calibri" w:hAnsi="Georgia" w:cs="Calibri"/>
          <w:sz w:val="22"/>
          <w:szCs w:val="22"/>
        </w:rPr>
        <w:t>S</w:t>
      </w:r>
      <w:r w:rsidR="00921B43">
        <w:rPr>
          <w:rFonts w:ascii="Georgia" w:eastAsia="Calibri" w:hAnsi="Georgia" w:cs="Calibri"/>
          <w:sz w:val="22"/>
          <w:szCs w:val="22"/>
        </w:rPr>
        <w:t>tudents who do not have a smart</w:t>
      </w:r>
      <w:r>
        <w:rPr>
          <w:rFonts w:ascii="Georgia" w:eastAsia="Calibri" w:hAnsi="Georgia" w:cs="Calibri"/>
          <w:sz w:val="22"/>
          <w:szCs w:val="22"/>
        </w:rPr>
        <w:t>phone have the option of</w:t>
      </w:r>
      <w:r w:rsidR="009200E1">
        <w:rPr>
          <w:rFonts w:ascii="Georgia" w:eastAsia="Calibri" w:hAnsi="Georgia" w:cs="Calibri"/>
          <w:sz w:val="22"/>
          <w:szCs w:val="22"/>
        </w:rPr>
        <w:t xml:space="preserve"> creating a Twitter account using a computer and</w:t>
      </w:r>
      <w:r>
        <w:rPr>
          <w:rFonts w:ascii="Georgia" w:eastAsia="Calibri" w:hAnsi="Georgia" w:cs="Calibri"/>
          <w:sz w:val="22"/>
          <w:szCs w:val="22"/>
        </w:rPr>
        <w:t xml:space="preserve"> logging into their </w:t>
      </w:r>
      <w:r w:rsidR="00F6168B">
        <w:rPr>
          <w:rFonts w:ascii="Georgia" w:eastAsia="Calibri" w:hAnsi="Georgia" w:cs="Calibri"/>
          <w:sz w:val="22"/>
          <w:szCs w:val="22"/>
        </w:rPr>
        <w:t xml:space="preserve">Twitter </w:t>
      </w:r>
      <w:r>
        <w:rPr>
          <w:rFonts w:ascii="Georgia" w:eastAsia="Calibri" w:hAnsi="Georgia" w:cs="Calibri"/>
          <w:sz w:val="22"/>
          <w:szCs w:val="22"/>
        </w:rPr>
        <w:t>account using Winthrop computer labs.  Students with concerns about the use of Twitter can speak directly with their faculty member</w:t>
      </w:r>
      <w:r w:rsidR="00B23A3E">
        <w:rPr>
          <w:rFonts w:ascii="Georgia" w:eastAsia="Calibri" w:hAnsi="Georgia" w:cs="Calibri"/>
          <w:sz w:val="22"/>
          <w:szCs w:val="22"/>
        </w:rPr>
        <w:t xml:space="preserve">.  </w:t>
      </w:r>
      <w:r>
        <w:rPr>
          <w:rFonts w:ascii="Georgia" w:eastAsia="Calibri" w:hAnsi="Georgia" w:cs="Calibri"/>
          <w:sz w:val="22"/>
          <w:szCs w:val="22"/>
        </w:rPr>
        <w:t xml:space="preserve">  </w:t>
      </w:r>
    </w:p>
    <w:p w:rsidR="002B0B47" w:rsidRDefault="002B0B47" w:rsidP="002B0B47">
      <w:pPr>
        <w:rPr>
          <w:rFonts w:ascii="Georgia" w:eastAsia="Calibri" w:hAnsi="Georgia" w:cs="Calibri"/>
          <w:sz w:val="22"/>
          <w:szCs w:val="22"/>
        </w:rPr>
      </w:pPr>
    </w:p>
    <w:p w:rsidR="00B23A3E" w:rsidRPr="00B23A3E" w:rsidRDefault="00B23A3E" w:rsidP="002B0B47">
      <w:pPr>
        <w:rPr>
          <w:rFonts w:ascii="Georgia" w:eastAsia="Calibri" w:hAnsi="Georgia" w:cs="Calibri"/>
          <w:b/>
          <w:sz w:val="22"/>
          <w:szCs w:val="22"/>
        </w:rPr>
      </w:pPr>
      <w:r w:rsidRPr="00B23A3E">
        <w:rPr>
          <w:rFonts w:ascii="Georgia" w:eastAsia="Calibri" w:hAnsi="Georgia" w:cs="Calibri"/>
          <w:b/>
          <w:sz w:val="22"/>
          <w:szCs w:val="22"/>
        </w:rPr>
        <w:t xml:space="preserve">QR Code Reader:  </w:t>
      </w:r>
    </w:p>
    <w:p w:rsidR="00B23A3E" w:rsidRPr="00322642" w:rsidRDefault="00B23A3E" w:rsidP="00B23A3E">
      <w:pPr>
        <w:rPr>
          <w:rFonts w:ascii="Georgia" w:eastAsia="Calibri" w:hAnsi="Georgia" w:cs="Calibri"/>
          <w:sz w:val="22"/>
          <w:szCs w:val="22"/>
        </w:rPr>
      </w:pPr>
      <w:r>
        <w:rPr>
          <w:rFonts w:ascii="Georgia" w:eastAsia="Calibri" w:hAnsi="Georgia" w:cs="Calibri"/>
          <w:sz w:val="22"/>
          <w:szCs w:val="22"/>
        </w:rPr>
        <w:t xml:space="preserve">At different points throughout the fall semester, students will be required to “check-in” at various events.  Students will use </w:t>
      </w:r>
      <w:r w:rsidR="00921B43">
        <w:rPr>
          <w:rFonts w:ascii="Georgia" w:eastAsia="Calibri" w:hAnsi="Georgia" w:cs="Calibri"/>
          <w:sz w:val="22"/>
          <w:szCs w:val="22"/>
        </w:rPr>
        <w:t>a</w:t>
      </w:r>
      <w:r>
        <w:rPr>
          <w:rFonts w:ascii="Georgia" w:eastAsia="Calibri" w:hAnsi="Georgia" w:cs="Calibri"/>
          <w:sz w:val="22"/>
          <w:szCs w:val="22"/>
        </w:rPr>
        <w:t xml:space="preserve"> QR Code Reader to scan QR codes at each of the </w:t>
      </w:r>
      <w:r w:rsidR="00921B43">
        <w:rPr>
          <w:rFonts w:ascii="Georgia" w:eastAsia="Calibri" w:hAnsi="Georgia" w:cs="Calibri"/>
          <w:sz w:val="22"/>
          <w:szCs w:val="22"/>
        </w:rPr>
        <w:t>designated</w:t>
      </w:r>
      <w:r>
        <w:rPr>
          <w:rFonts w:ascii="Georgia" w:eastAsia="Calibri" w:hAnsi="Georgia" w:cs="Calibri"/>
          <w:sz w:val="22"/>
          <w:szCs w:val="22"/>
        </w:rPr>
        <w:t xml:space="preserve"> events.  The QR code will link students to a form where he or she will submit their first and last name </w:t>
      </w:r>
      <w:r w:rsidR="00921B43">
        <w:rPr>
          <w:rFonts w:ascii="Georgia" w:eastAsia="Calibri" w:hAnsi="Georgia" w:cs="Calibri"/>
          <w:sz w:val="22"/>
          <w:szCs w:val="22"/>
        </w:rPr>
        <w:t xml:space="preserve">and select their </w:t>
      </w:r>
      <w:r>
        <w:rPr>
          <w:rFonts w:ascii="Georgia" w:eastAsia="Calibri" w:hAnsi="Georgia" w:cs="Calibri"/>
          <w:sz w:val="22"/>
          <w:szCs w:val="22"/>
        </w:rPr>
        <w:t xml:space="preserve">ACAD Instructor to verify attendance.  Students who do not have a </w:t>
      </w:r>
      <w:r w:rsidR="00921B43">
        <w:rPr>
          <w:rFonts w:ascii="Georgia" w:eastAsia="Calibri" w:hAnsi="Georgia" w:cs="Calibri"/>
          <w:sz w:val="22"/>
          <w:szCs w:val="22"/>
        </w:rPr>
        <w:t>smart</w:t>
      </w:r>
      <w:r>
        <w:rPr>
          <w:rFonts w:ascii="Georgia" w:eastAsia="Calibri" w:hAnsi="Georgia" w:cs="Calibri"/>
          <w:sz w:val="22"/>
          <w:szCs w:val="22"/>
        </w:rPr>
        <w:t>phone must notify their instructor at the beginning of the course.  Appropriate accommodations such as brin</w:t>
      </w:r>
      <w:r w:rsidR="009200E1">
        <w:rPr>
          <w:rFonts w:ascii="Georgia" w:eastAsia="Calibri" w:hAnsi="Georgia" w:cs="Calibri"/>
          <w:sz w:val="22"/>
          <w:szCs w:val="22"/>
        </w:rPr>
        <w:t>g</w:t>
      </w:r>
      <w:r>
        <w:rPr>
          <w:rFonts w:ascii="Georgia" w:eastAsia="Calibri" w:hAnsi="Georgia" w:cs="Calibri"/>
          <w:sz w:val="22"/>
          <w:szCs w:val="22"/>
        </w:rPr>
        <w:t xml:space="preserve">ing a signature or materials from the required event will be made for students without </w:t>
      </w:r>
      <w:r w:rsidR="00921B43">
        <w:rPr>
          <w:rFonts w:ascii="Georgia" w:eastAsia="Calibri" w:hAnsi="Georgia" w:cs="Calibri"/>
          <w:sz w:val="22"/>
          <w:szCs w:val="22"/>
        </w:rPr>
        <w:t>smart</w:t>
      </w:r>
      <w:r>
        <w:rPr>
          <w:rFonts w:ascii="Georgia" w:eastAsia="Calibri" w:hAnsi="Georgia" w:cs="Calibri"/>
          <w:sz w:val="22"/>
          <w:szCs w:val="22"/>
        </w:rPr>
        <w:t xml:space="preserve">phones to verify attendance.  </w:t>
      </w:r>
    </w:p>
    <w:p w:rsidR="000951E1" w:rsidRPr="009B16E4" w:rsidRDefault="000951E1" w:rsidP="002B0B47">
      <w:pPr>
        <w:rPr>
          <w:rFonts w:ascii="Georgia" w:eastAsia="Calibri" w:hAnsi="Georgia" w:cs="Calibri"/>
          <w:sz w:val="22"/>
          <w:szCs w:val="22"/>
        </w:rPr>
      </w:pPr>
    </w:p>
    <w:p w:rsidR="003E3A8C" w:rsidRPr="009B16E4" w:rsidRDefault="002B0B47" w:rsidP="003E3A8C">
      <w:pPr>
        <w:pStyle w:val="NoSpacing"/>
        <w:rPr>
          <w:rFonts w:ascii="Georgia" w:hAnsi="Georgia"/>
          <w:b/>
          <w:u w:val="single"/>
        </w:rPr>
      </w:pPr>
      <w:r w:rsidRPr="009B16E4">
        <w:rPr>
          <w:rFonts w:ascii="Georgia" w:hAnsi="Georgia"/>
          <w:u w:val="single"/>
        </w:rPr>
        <w:t>Students with Disabilities</w:t>
      </w:r>
    </w:p>
    <w:p w:rsidR="002B0B47" w:rsidRPr="009B16E4" w:rsidRDefault="002B0B47" w:rsidP="003E3A8C">
      <w:pPr>
        <w:pStyle w:val="NoSpacing"/>
        <w:rPr>
          <w:rFonts w:ascii="Georgia" w:hAnsi="Georgia"/>
          <w:b/>
          <w:bCs/>
        </w:rPr>
      </w:pPr>
      <w:r w:rsidRPr="009B16E4">
        <w:rPr>
          <w:rFonts w:ascii="Georgia" w:hAnsi="Georgia"/>
        </w:rPr>
        <w:t>Winthrop University is dedicated to providing access to education.  If you have a disability and require specific accommodations to complete this course, contact Services for Students with Disabilities, at 323-3290.  Once you have your official notice of accommodations from Services for Students with Disabilities, please inform me as soon as possible.</w:t>
      </w:r>
    </w:p>
    <w:p w:rsidR="002B0B47" w:rsidRPr="009B16E4" w:rsidRDefault="002B0B47" w:rsidP="002B0B47">
      <w:pPr>
        <w:rPr>
          <w:rFonts w:ascii="Georgia" w:eastAsia="Calibri" w:hAnsi="Georgia" w:cs="Calibri"/>
          <w:sz w:val="22"/>
          <w:szCs w:val="22"/>
        </w:rPr>
      </w:pPr>
    </w:p>
    <w:p w:rsidR="00577884" w:rsidRPr="009B16E4" w:rsidRDefault="00577884" w:rsidP="00577884">
      <w:pPr>
        <w:tabs>
          <w:tab w:val="left" w:pos="540"/>
        </w:tabs>
        <w:rPr>
          <w:rFonts w:ascii="Georgia" w:hAnsi="Georgia"/>
          <w:sz w:val="22"/>
          <w:szCs w:val="22"/>
        </w:rPr>
      </w:pPr>
      <w:r w:rsidRPr="009B16E4">
        <w:rPr>
          <w:rFonts w:ascii="Georgia" w:hAnsi="Georgia"/>
          <w:sz w:val="22"/>
          <w:szCs w:val="22"/>
        </w:rPr>
        <w:t xml:space="preserve">All students are expected to join the instructor and </w:t>
      </w:r>
      <w:proofErr w:type="gramStart"/>
      <w:r w:rsidRPr="009B16E4">
        <w:rPr>
          <w:rFonts w:ascii="Georgia" w:hAnsi="Georgia"/>
          <w:sz w:val="22"/>
          <w:szCs w:val="22"/>
        </w:rPr>
        <w:t>peer</w:t>
      </w:r>
      <w:proofErr w:type="gramEnd"/>
      <w:r w:rsidRPr="009B16E4">
        <w:rPr>
          <w:rFonts w:ascii="Georgia" w:hAnsi="Georgia"/>
          <w:sz w:val="22"/>
          <w:szCs w:val="22"/>
        </w:rPr>
        <w:t xml:space="preserve"> mentor in building a </w:t>
      </w:r>
      <w:r w:rsidRPr="009B16E4">
        <w:rPr>
          <w:rFonts w:ascii="Georgia" w:hAnsi="Georgia"/>
          <w:b/>
          <w:i/>
          <w:sz w:val="22"/>
          <w:szCs w:val="22"/>
        </w:rPr>
        <w:t>safe environment</w:t>
      </w:r>
      <w:r w:rsidRPr="009B16E4">
        <w:rPr>
          <w:rFonts w:ascii="Georgia" w:hAnsi="Georgia"/>
          <w:sz w:val="22"/>
          <w:szCs w:val="22"/>
        </w:rPr>
        <w:t xml:space="preserve"> in this class -- a place in which students will be treated with respect regardless of gender, race, ethnicity, national origin, religious affiliation, sexual orientation, political beliefs, age, or ability.  </w:t>
      </w:r>
    </w:p>
    <w:p w:rsidR="00577884" w:rsidRPr="009B16E4" w:rsidRDefault="00577884" w:rsidP="00577884">
      <w:pPr>
        <w:tabs>
          <w:tab w:val="left" w:pos="540"/>
        </w:tabs>
        <w:rPr>
          <w:rFonts w:ascii="Georgia" w:eastAsia="Batang" w:hAnsi="Georgia"/>
          <w:sz w:val="22"/>
          <w:szCs w:val="22"/>
        </w:rPr>
      </w:pPr>
    </w:p>
    <w:p w:rsidR="00577884" w:rsidRPr="009B16E4" w:rsidRDefault="00577884" w:rsidP="00577884">
      <w:pPr>
        <w:rPr>
          <w:rFonts w:ascii="Georgia" w:hAnsi="Georgia"/>
          <w:bCs/>
          <w:sz w:val="22"/>
          <w:szCs w:val="22"/>
        </w:rPr>
      </w:pPr>
      <w:r w:rsidRPr="009B16E4">
        <w:rPr>
          <w:rFonts w:ascii="Georgia" w:hAnsi="Georgia"/>
          <w:bCs/>
          <w:sz w:val="22"/>
          <w:szCs w:val="22"/>
        </w:rPr>
        <w:t>ACAD</w:t>
      </w:r>
      <w:r w:rsidR="00C8193A" w:rsidRPr="009B16E4">
        <w:rPr>
          <w:rFonts w:ascii="Georgia" w:hAnsi="Georgia"/>
          <w:bCs/>
          <w:sz w:val="22"/>
          <w:szCs w:val="22"/>
        </w:rPr>
        <w:t xml:space="preserve"> </w:t>
      </w:r>
      <w:r w:rsidRPr="009B16E4">
        <w:rPr>
          <w:rFonts w:ascii="Georgia" w:hAnsi="Georgia"/>
          <w:bCs/>
          <w:sz w:val="22"/>
          <w:szCs w:val="22"/>
        </w:rPr>
        <w:t xml:space="preserve">101 students are expected to cultivate personal and </w:t>
      </w:r>
      <w:r w:rsidRPr="009B16E4">
        <w:rPr>
          <w:rFonts w:ascii="Georgia" w:hAnsi="Georgia"/>
          <w:b/>
          <w:bCs/>
          <w:i/>
          <w:sz w:val="22"/>
          <w:szCs w:val="22"/>
        </w:rPr>
        <w:t>academic integrity</w:t>
      </w:r>
      <w:r w:rsidRPr="009B16E4">
        <w:rPr>
          <w:rFonts w:ascii="Georgia" w:hAnsi="Georgia"/>
          <w:bCs/>
          <w:sz w:val="22"/>
          <w:szCs w:val="22"/>
        </w:rPr>
        <w:t>.  Academic misconduct will be addressed in accordance with the Student Conduct Code and the University Undergraduate Catalog.</w:t>
      </w:r>
    </w:p>
    <w:p w:rsidR="00BB2251" w:rsidRPr="009B16E4" w:rsidRDefault="00BB2251" w:rsidP="00577884">
      <w:pPr>
        <w:rPr>
          <w:rFonts w:ascii="Georgia" w:hAnsi="Georgia"/>
          <w:bCs/>
          <w:sz w:val="22"/>
          <w:szCs w:val="22"/>
        </w:rPr>
      </w:pPr>
    </w:p>
    <w:p w:rsidR="003E3A8C" w:rsidRPr="009B16E4" w:rsidRDefault="003E3A8C" w:rsidP="00577884">
      <w:pPr>
        <w:rPr>
          <w:rFonts w:ascii="Georgia" w:hAnsi="Georgia"/>
          <w:bCs/>
          <w:sz w:val="22"/>
          <w:szCs w:val="22"/>
          <w:u w:val="single"/>
        </w:rPr>
      </w:pPr>
      <w:r w:rsidRPr="009B16E4">
        <w:rPr>
          <w:rFonts w:ascii="Georgia" w:hAnsi="Georgia"/>
          <w:bCs/>
          <w:sz w:val="22"/>
          <w:szCs w:val="22"/>
          <w:u w:val="single"/>
        </w:rPr>
        <w:t>Global Learning Initiative</w:t>
      </w:r>
      <w:r w:rsidR="005D706E">
        <w:rPr>
          <w:rFonts w:ascii="Georgia" w:hAnsi="Georgia"/>
          <w:bCs/>
          <w:sz w:val="22"/>
          <w:szCs w:val="22"/>
          <w:u w:val="single"/>
        </w:rPr>
        <w:t xml:space="preserve"> (GLI)</w:t>
      </w:r>
      <w:r w:rsidRPr="009B16E4">
        <w:rPr>
          <w:rFonts w:ascii="Georgia" w:hAnsi="Georgia"/>
          <w:bCs/>
          <w:sz w:val="22"/>
          <w:szCs w:val="22"/>
          <w:u w:val="single"/>
        </w:rPr>
        <w:t xml:space="preserve"> Components</w:t>
      </w:r>
    </w:p>
    <w:p w:rsidR="003E3A8C" w:rsidRPr="009B16E4" w:rsidRDefault="003E3A8C" w:rsidP="003E3A8C">
      <w:pPr>
        <w:rPr>
          <w:rFonts w:ascii="Georgia" w:hAnsi="Georgia" w:cs="Arial"/>
          <w:sz w:val="22"/>
          <w:szCs w:val="22"/>
        </w:rPr>
      </w:pPr>
      <w:r w:rsidRPr="009B16E4">
        <w:rPr>
          <w:rFonts w:ascii="Georgia" w:hAnsi="Georgia" w:cs="Arial"/>
          <w:sz w:val="22"/>
          <w:szCs w:val="22"/>
        </w:rPr>
        <w:t xml:space="preserve">The global learning component(s) of this course are the following: </w:t>
      </w:r>
    </w:p>
    <w:p w:rsidR="003E3A8C" w:rsidRPr="009B16E4" w:rsidRDefault="003E3A8C" w:rsidP="003E3A8C">
      <w:pPr>
        <w:pStyle w:val="ListParagraph"/>
        <w:numPr>
          <w:ilvl w:val="0"/>
          <w:numId w:val="8"/>
        </w:numPr>
        <w:rPr>
          <w:rFonts w:ascii="Georgia" w:hAnsi="Georgia"/>
          <w:sz w:val="22"/>
          <w:szCs w:val="22"/>
        </w:rPr>
      </w:pPr>
      <w:r w:rsidRPr="009B16E4">
        <w:rPr>
          <w:rFonts w:ascii="Georgia" w:hAnsi="Georgia"/>
          <w:sz w:val="22"/>
          <w:szCs w:val="22"/>
        </w:rPr>
        <w:t xml:space="preserve">An introduction </w:t>
      </w:r>
      <w:r w:rsidR="002C64DE" w:rsidRPr="009B16E4">
        <w:rPr>
          <w:rFonts w:ascii="Georgia" w:hAnsi="Georgia"/>
          <w:sz w:val="22"/>
          <w:szCs w:val="22"/>
        </w:rPr>
        <w:t xml:space="preserve">to </w:t>
      </w:r>
      <w:r w:rsidRPr="009B16E4">
        <w:rPr>
          <w:rFonts w:ascii="Georgia" w:hAnsi="Georgia"/>
          <w:sz w:val="22"/>
          <w:szCs w:val="22"/>
        </w:rPr>
        <w:t>the nature, purposes, and opportunities of study abroad at Winthrop University.</w:t>
      </w:r>
    </w:p>
    <w:p w:rsidR="003E3A8C" w:rsidRPr="009B16E4" w:rsidRDefault="003E3A8C" w:rsidP="003E3A8C">
      <w:pPr>
        <w:pStyle w:val="ListParagraph"/>
        <w:numPr>
          <w:ilvl w:val="0"/>
          <w:numId w:val="8"/>
        </w:numPr>
        <w:rPr>
          <w:rFonts w:ascii="Georgia" w:hAnsi="Georgia"/>
          <w:sz w:val="22"/>
          <w:szCs w:val="22"/>
        </w:rPr>
      </w:pPr>
      <w:r w:rsidRPr="009B16E4">
        <w:rPr>
          <w:rFonts w:ascii="Georgia" w:hAnsi="Georgia"/>
          <w:sz w:val="22"/>
          <w:szCs w:val="22"/>
        </w:rPr>
        <w:t>Discussion on the relationship of diversity, including global diversity, to a college education.</w:t>
      </w:r>
    </w:p>
    <w:p w:rsidR="00B23A3E" w:rsidRDefault="00B23A3E" w:rsidP="00577884">
      <w:pPr>
        <w:rPr>
          <w:rFonts w:ascii="Georgia" w:hAnsi="Georgia"/>
          <w:bCs/>
          <w:sz w:val="22"/>
          <w:szCs w:val="22"/>
          <w:u w:val="single"/>
        </w:rPr>
      </w:pPr>
    </w:p>
    <w:p w:rsidR="0083138F" w:rsidRDefault="0083138F" w:rsidP="00577884">
      <w:pPr>
        <w:rPr>
          <w:rFonts w:ascii="Georgia" w:hAnsi="Georgia"/>
          <w:bCs/>
          <w:sz w:val="22"/>
          <w:szCs w:val="22"/>
          <w:u w:val="single"/>
        </w:rPr>
      </w:pPr>
    </w:p>
    <w:p w:rsidR="0083138F" w:rsidRPr="009B16E4" w:rsidRDefault="0083138F" w:rsidP="00577884">
      <w:pPr>
        <w:rPr>
          <w:rFonts w:ascii="Georgia" w:hAnsi="Georgia"/>
          <w:bCs/>
          <w:sz w:val="22"/>
          <w:szCs w:val="22"/>
          <w:u w:val="single"/>
        </w:rPr>
      </w:pPr>
    </w:p>
    <w:p w:rsidR="00085528" w:rsidRPr="009B16E4" w:rsidRDefault="00085528" w:rsidP="00577884">
      <w:pPr>
        <w:rPr>
          <w:rFonts w:ascii="Georgia" w:hAnsi="Georgia"/>
          <w:bCs/>
          <w:sz w:val="22"/>
          <w:szCs w:val="22"/>
          <w:u w:val="single"/>
        </w:rPr>
      </w:pPr>
      <w:r w:rsidRPr="009B16E4">
        <w:rPr>
          <w:rFonts w:ascii="Georgia" w:hAnsi="Georgia"/>
          <w:bCs/>
          <w:sz w:val="22"/>
          <w:szCs w:val="22"/>
          <w:u w:val="single"/>
        </w:rPr>
        <w:lastRenderedPageBreak/>
        <w:t>Academic Success Center</w:t>
      </w:r>
    </w:p>
    <w:p w:rsidR="00085528" w:rsidRPr="009B16E4" w:rsidRDefault="00085528" w:rsidP="00085528">
      <w:pPr>
        <w:rPr>
          <w:rFonts w:ascii="Georgia" w:hAnsi="Georgia"/>
          <w:bCs/>
          <w:sz w:val="22"/>
          <w:szCs w:val="22"/>
        </w:rPr>
      </w:pPr>
      <w:r w:rsidRPr="009B16E4">
        <w:rPr>
          <w:rFonts w:ascii="Georgia" w:hAnsi="Georgia"/>
          <w:bCs/>
          <w:sz w:val="22"/>
          <w:szCs w:val="22"/>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w:t>
      </w:r>
      <w:hyperlink r:id="rId11" w:history="1">
        <w:r w:rsidRPr="009B16E4">
          <w:rPr>
            <w:rStyle w:val="Hyperlink"/>
            <w:rFonts w:ascii="Georgia" w:hAnsi="Georgia"/>
            <w:bCs/>
            <w:sz w:val="22"/>
            <w:szCs w:val="22"/>
          </w:rPr>
          <w:t>success@winthrop.edu</w:t>
        </w:r>
      </w:hyperlink>
      <w:r w:rsidRPr="009B16E4">
        <w:rPr>
          <w:rFonts w:ascii="Georgia" w:hAnsi="Georgia"/>
          <w:bCs/>
          <w:sz w:val="22"/>
          <w:szCs w:val="22"/>
        </w:rPr>
        <w:t xml:space="preserve">.  For more information on ASC services, please visit </w:t>
      </w:r>
      <w:hyperlink r:id="rId12" w:history="1">
        <w:r w:rsidRPr="009B16E4">
          <w:rPr>
            <w:rStyle w:val="Hyperlink"/>
            <w:rFonts w:ascii="Georgia" w:hAnsi="Georgia"/>
            <w:bCs/>
            <w:sz w:val="22"/>
            <w:szCs w:val="22"/>
          </w:rPr>
          <w:t>www.winthrop.edu/success</w:t>
        </w:r>
      </w:hyperlink>
      <w:r w:rsidRPr="009B16E4">
        <w:rPr>
          <w:rFonts w:ascii="Georgia" w:hAnsi="Georgia"/>
          <w:bCs/>
          <w:sz w:val="22"/>
          <w:szCs w:val="22"/>
        </w:rPr>
        <w:t>.</w:t>
      </w:r>
    </w:p>
    <w:p w:rsidR="005F4D7C" w:rsidRPr="009B16E4" w:rsidRDefault="005F4D7C" w:rsidP="00085528">
      <w:pPr>
        <w:rPr>
          <w:rFonts w:ascii="Georgia" w:hAnsi="Georgia"/>
          <w:bCs/>
          <w:sz w:val="22"/>
          <w:szCs w:val="22"/>
        </w:rPr>
      </w:pPr>
    </w:p>
    <w:p w:rsidR="005F4D7C" w:rsidRPr="009B16E4" w:rsidRDefault="005F4D7C" w:rsidP="00085528">
      <w:pPr>
        <w:rPr>
          <w:rFonts w:ascii="Georgia" w:hAnsi="Georgia"/>
          <w:bCs/>
          <w:sz w:val="22"/>
          <w:szCs w:val="22"/>
          <w:u w:val="single"/>
        </w:rPr>
      </w:pPr>
      <w:r w:rsidRPr="009B16E4">
        <w:rPr>
          <w:rFonts w:ascii="Georgia" w:hAnsi="Georgia"/>
          <w:bCs/>
          <w:sz w:val="22"/>
          <w:szCs w:val="22"/>
          <w:u w:val="single"/>
        </w:rPr>
        <w:t>Attendance Policy</w:t>
      </w:r>
    </w:p>
    <w:p w:rsidR="00CE37A5" w:rsidRPr="009B16E4" w:rsidRDefault="005F4D7C" w:rsidP="002B0B47">
      <w:pPr>
        <w:rPr>
          <w:rFonts w:ascii="Georgia" w:eastAsia="Calibri" w:hAnsi="Georgia" w:cs="Calibri"/>
          <w:sz w:val="22"/>
          <w:szCs w:val="22"/>
        </w:rPr>
      </w:pPr>
      <w:r w:rsidRPr="009B16E4">
        <w:rPr>
          <w:rFonts w:ascii="Georgia" w:eastAsia="Calibri" w:hAnsi="Georgia" w:cs="Calibri"/>
          <w:sz w:val="22"/>
          <w:szCs w:val="22"/>
        </w:rPr>
        <w:t>Winthrop University policy states that students will not receive credit for a course in which they miss 25% or more of the scheduled class meetings.  ACAD meets 13 times.  More than 3 unexcused absences will result in an “F” for the course.</w:t>
      </w:r>
    </w:p>
    <w:p w:rsidR="005F4D7C" w:rsidRPr="009B16E4" w:rsidRDefault="005F4D7C" w:rsidP="002B0B47">
      <w:pPr>
        <w:rPr>
          <w:rFonts w:ascii="Georgia" w:eastAsia="Calibri" w:hAnsi="Georgia" w:cs="Calibri"/>
          <w:sz w:val="22"/>
          <w:szCs w:val="22"/>
        </w:rPr>
      </w:pPr>
    </w:p>
    <w:p w:rsidR="008E232C" w:rsidRPr="009B16E4" w:rsidRDefault="008E232C" w:rsidP="008E232C">
      <w:pPr>
        <w:rPr>
          <w:rFonts w:ascii="Georgia" w:hAnsi="Georgia"/>
          <w:color w:val="000000"/>
          <w:sz w:val="22"/>
          <w:szCs w:val="22"/>
          <w:u w:val="single"/>
        </w:rPr>
      </w:pPr>
      <w:r w:rsidRPr="009B16E4">
        <w:rPr>
          <w:rFonts w:ascii="Georgia" w:hAnsi="Georgia"/>
          <w:color w:val="000000"/>
          <w:sz w:val="22"/>
          <w:szCs w:val="22"/>
          <w:u w:val="single"/>
        </w:rPr>
        <w:t xml:space="preserve">The Office of Victims Assistance </w:t>
      </w:r>
    </w:p>
    <w:p w:rsidR="008E232C" w:rsidRPr="009B16E4" w:rsidRDefault="008E232C" w:rsidP="008E232C">
      <w:pPr>
        <w:spacing w:before="100" w:after="100"/>
        <w:rPr>
          <w:rFonts w:ascii="Georgia" w:hAnsi="Georgia"/>
          <w:color w:val="000000"/>
          <w:sz w:val="22"/>
          <w:szCs w:val="22"/>
        </w:rPr>
      </w:pPr>
      <w:r w:rsidRPr="009B16E4">
        <w:rPr>
          <w:rFonts w:ascii="Georgia" w:hAnsi="Georgia"/>
          <w:color w:val="000000"/>
          <w:sz w:val="22"/>
          <w:szCs w:val="22"/>
        </w:rPr>
        <w:t xml:space="preserve">The Office of Victims Assistance (OVA) provides services to survivors of sexual assault, intimate partner violence, and stalking as well as educational programming to prevent these crimes from occurring. The staff assists all survivors, regardless of when they were victimized in obtaining counseling, medical care, housing options, legal prosecution, and more.  In addition, the OVA helps </w:t>
      </w:r>
      <w:proofErr w:type="gramStart"/>
      <w:r w:rsidRPr="009B16E4">
        <w:rPr>
          <w:rFonts w:ascii="Georgia" w:hAnsi="Georgia"/>
          <w:color w:val="000000"/>
          <w:sz w:val="22"/>
          <w:szCs w:val="22"/>
        </w:rPr>
        <w:t>students</w:t>
      </w:r>
      <w:proofErr w:type="gramEnd"/>
      <w:r w:rsidRPr="009B16E4">
        <w:rPr>
          <w:rFonts w:ascii="Georgia" w:hAnsi="Georgia"/>
          <w:color w:val="000000"/>
          <w:sz w:val="22"/>
          <w:szCs w:val="22"/>
        </w:rPr>
        <w:t xml:space="preserve"> access support services for academic problems resulting from victimization.  The OVA is located in 204 Crawford and can be reached at (803) 323-2206.  In the case of an after-hours emergency, please call Campus Police at (803)323-3333, or the local rape crisis center, Safe Passage, at their 24-hour hot-line, (803)329-2800.</w:t>
      </w:r>
    </w:p>
    <w:p w:rsidR="008E232C" w:rsidRPr="009B16E4" w:rsidRDefault="008E232C" w:rsidP="008E232C">
      <w:pPr>
        <w:spacing w:before="100" w:after="100"/>
        <w:rPr>
          <w:rFonts w:ascii="Georgia" w:hAnsi="Georgia"/>
          <w:color w:val="000000"/>
          <w:sz w:val="22"/>
          <w:szCs w:val="22"/>
        </w:rPr>
      </w:pPr>
      <w:r w:rsidRPr="009B16E4">
        <w:rPr>
          <w:rFonts w:ascii="Georgia" w:hAnsi="Georgia"/>
          <w:color w:val="000000"/>
          <w:sz w:val="22"/>
          <w:szCs w:val="22"/>
        </w:rPr>
        <w:t xml:space="preserve">For more information please visit: </w:t>
      </w:r>
      <w:bookmarkStart w:id="0" w:name="id.8ea53e6b3540"/>
      <w:bookmarkStart w:id="1" w:name="id.d293ebdd71dd"/>
      <w:bookmarkEnd w:id="0"/>
      <w:bookmarkEnd w:id="1"/>
      <w:r w:rsidR="00F92D2F" w:rsidRPr="009B16E4">
        <w:rPr>
          <w:rFonts w:ascii="Georgia" w:hAnsi="Georgia"/>
          <w:color w:val="000000"/>
          <w:sz w:val="22"/>
          <w:szCs w:val="22"/>
        </w:rPr>
        <w:fldChar w:fldCharType="begin"/>
      </w:r>
      <w:r w:rsidRPr="009B16E4">
        <w:rPr>
          <w:rFonts w:ascii="Georgia" w:hAnsi="Georgia"/>
          <w:color w:val="000000"/>
          <w:sz w:val="22"/>
          <w:szCs w:val="22"/>
        </w:rPr>
        <w:instrText xml:space="preserve"> HYPERLINK "http://www2.winthrop.edu/victimsassistance/" </w:instrText>
      </w:r>
      <w:r w:rsidR="00F92D2F" w:rsidRPr="009B16E4">
        <w:rPr>
          <w:rFonts w:ascii="Georgia" w:hAnsi="Georgia"/>
          <w:color w:val="000000"/>
          <w:sz w:val="22"/>
          <w:szCs w:val="22"/>
        </w:rPr>
        <w:fldChar w:fldCharType="separate"/>
      </w:r>
      <w:r w:rsidRPr="009B16E4">
        <w:rPr>
          <w:rStyle w:val="Hyperlink"/>
          <w:rFonts w:ascii="Georgia" w:hAnsi="Georgia"/>
          <w:color w:val="1155CC"/>
          <w:sz w:val="22"/>
          <w:szCs w:val="22"/>
        </w:rPr>
        <w:t>http</w:t>
      </w:r>
      <w:r w:rsidR="00F92D2F" w:rsidRPr="009B16E4">
        <w:rPr>
          <w:rFonts w:ascii="Georgia" w:hAnsi="Georgia"/>
          <w:color w:val="000000"/>
          <w:sz w:val="22"/>
          <w:szCs w:val="22"/>
        </w:rPr>
        <w:fldChar w:fldCharType="end"/>
      </w:r>
      <w:hyperlink r:id="rId13" w:history="1">
        <w:proofErr w:type="gramStart"/>
        <w:r w:rsidRPr="009B16E4">
          <w:rPr>
            <w:rStyle w:val="Hyperlink"/>
            <w:rFonts w:ascii="Georgia" w:hAnsi="Georgia"/>
            <w:color w:val="1155CC"/>
            <w:sz w:val="22"/>
            <w:szCs w:val="22"/>
          </w:rPr>
          <w:t>:/</w:t>
        </w:r>
        <w:proofErr w:type="gramEnd"/>
        <w:r w:rsidRPr="009B16E4">
          <w:rPr>
            <w:rStyle w:val="Hyperlink"/>
            <w:rFonts w:ascii="Georgia" w:hAnsi="Georgia"/>
            <w:color w:val="1155CC"/>
            <w:sz w:val="22"/>
            <w:szCs w:val="22"/>
          </w:rPr>
          <w:t>/</w:t>
        </w:r>
      </w:hyperlink>
      <w:hyperlink r:id="rId14" w:history="1">
        <w:r w:rsidRPr="009B16E4">
          <w:rPr>
            <w:rStyle w:val="Hyperlink"/>
            <w:rFonts w:ascii="Georgia" w:hAnsi="Georgia"/>
            <w:color w:val="1155CC"/>
            <w:sz w:val="22"/>
            <w:szCs w:val="22"/>
          </w:rPr>
          <w:t>www</w:t>
        </w:r>
      </w:hyperlink>
      <w:hyperlink r:id="rId15" w:history="1">
        <w:r w:rsidRPr="009B16E4">
          <w:rPr>
            <w:rStyle w:val="Hyperlink"/>
            <w:rFonts w:ascii="Georgia" w:hAnsi="Georgia"/>
            <w:color w:val="1155CC"/>
            <w:sz w:val="22"/>
            <w:szCs w:val="22"/>
          </w:rPr>
          <w:t>.</w:t>
        </w:r>
      </w:hyperlink>
      <w:hyperlink r:id="rId16" w:history="1">
        <w:proofErr w:type="gramStart"/>
        <w:r w:rsidRPr="009B16E4">
          <w:rPr>
            <w:rStyle w:val="Hyperlink"/>
            <w:rFonts w:ascii="Georgia" w:hAnsi="Georgia"/>
            <w:color w:val="1155CC"/>
            <w:sz w:val="22"/>
            <w:szCs w:val="22"/>
          </w:rPr>
          <w:t>winthrop</w:t>
        </w:r>
        <w:proofErr w:type="gramEnd"/>
      </w:hyperlink>
      <w:hyperlink r:id="rId17" w:history="1">
        <w:r w:rsidRPr="009B16E4">
          <w:rPr>
            <w:rStyle w:val="Hyperlink"/>
            <w:rFonts w:ascii="Georgia" w:hAnsi="Georgia"/>
            <w:color w:val="1155CC"/>
            <w:sz w:val="22"/>
            <w:szCs w:val="22"/>
          </w:rPr>
          <w:t>.</w:t>
        </w:r>
      </w:hyperlink>
      <w:hyperlink r:id="rId18" w:history="1">
        <w:proofErr w:type="gramStart"/>
        <w:r w:rsidRPr="009B16E4">
          <w:rPr>
            <w:rStyle w:val="Hyperlink"/>
            <w:rFonts w:ascii="Georgia" w:hAnsi="Georgia"/>
            <w:color w:val="1155CC"/>
            <w:sz w:val="22"/>
            <w:szCs w:val="22"/>
          </w:rPr>
          <w:t>edu</w:t>
        </w:r>
      </w:hyperlink>
      <w:hyperlink r:id="rId19" w:history="1">
        <w:r w:rsidRPr="009B16E4">
          <w:rPr>
            <w:rStyle w:val="Hyperlink"/>
            <w:rFonts w:ascii="Georgia" w:hAnsi="Georgia"/>
            <w:color w:val="1155CC"/>
            <w:sz w:val="22"/>
            <w:szCs w:val="22"/>
          </w:rPr>
          <w:t>/</w:t>
        </w:r>
      </w:hyperlink>
      <w:hyperlink r:id="rId20" w:history="1">
        <w:r w:rsidRPr="009B16E4">
          <w:rPr>
            <w:rStyle w:val="Hyperlink"/>
            <w:rFonts w:ascii="Georgia" w:hAnsi="Georgia"/>
            <w:color w:val="1155CC"/>
            <w:sz w:val="22"/>
            <w:szCs w:val="22"/>
          </w:rPr>
          <w:t>victimsassistance</w:t>
        </w:r>
        <w:proofErr w:type="gramEnd"/>
      </w:hyperlink>
      <w:hyperlink r:id="rId21" w:history="1">
        <w:r w:rsidRPr="009B16E4">
          <w:rPr>
            <w:rStyle w:val="Hyperlink"/>
            <w:rFonts w:ascii="Georgia" w:hAnsi="Georgia"/>
            <w:color w:val="1155CC"/>
            <w:sz w:val="22"/>
            <w:szCs w:val="22"/>
          </w:rPr>
          <w:t>/</w:t>
        </w:r>
      </w:hyperlink>
      <w:r w:rsidRPr="009B16E4">
        <w:rPr>
          <w:rFonts w:ascii="Georgia" w:hAnsi="Georgia"/>
          <w:color w:val="000000"/>
          <w:sz w:val="22"/>
          <w:szCs w:val="22"/>
        </w:rPr>
        <w:t xml:space="preserve"> </w:t>
      </w:r>
    </w:p>
    <w:p w:rsidR="000A14AE" w:rsidRDefault="000A14AE" w:rsidP="002B0B47">
      <w:pPr>
        <w:rPr>
          <w:rFonts w:ascii="Georgia" w:eastAsia="Calibri" w:hAnsi="Georgia" w:cs="Calibri"/>
          <w:sz w:val="22"/>
          <w:szCs w:val="22"/>
        </w:rPr>
      </w:pPr>
    </w:p>
    <w:p w:rsidR="00782AC8" w:rsidRPr="00DF2540" w:rsidRDefault="00782AC8" w:rsidP="002B0B47">
      <w:pPr>
        <w:rPr>
          <w:rFonts w:ascii="Georgia" w:eastAsia="Calibri" w:hAnsi="Georgia" w:cs="Calibri"/>
          <w:b/>
          <w:sz w:val="28"/>
          <w:szCs w:val="22"/>
          <w:u w:val="single"/>
        </w:rPr>
      </w:pPr>
      <w:r w:rsidRPr="00DF2540">
        <w:rPr>
          <w:rFonts w:ascii="Georgia" w:eastAsia="Calibri" w:hAnsi="Georgia" w:cs="Calibri"/>
          <w:b/>
          <w:sz w:val="28"/>
          <w:szCs w:val="22"/>
          <w:u w:val="single"/>
        </w:rPr>
        <w:t>Assignments</w:t>
      </w:r>
    </w:p>
    <w:p w:rsidR="009B16E4" w:rsidRDefault="00DF2540" w:rsidP="009B16E4">
      <w:pPr>
        <w:pStyle w:val="ListParagraph"/>
        <w:numPr>
          <w:ilvl w:val="0"/>
          <w:numId w:val="3"/>
        </w:numPr>
        <w:rPr>
          <w:rFonts w:ascii="Georgia" w:eastAsia="Calibri" w:hAnsi="Georgia" w:cs="Calibri"/>
          <w:b/>
          <w:sz w:val="22"/>
          <w:szCs w:val="22"/>
        </w:rPr>
      </w:pPr>
      <w:r w:rsidRPr="00DF2540">
        <w:rPr>
          <w:rFonts w:ascii="Georgia" w:eastAsia="Calibri" w:hAnsi="Georgia" w:cs="Calibri"/>
          <w:b/>
          <w:sz w:val="22"/>
          <w:szCs w:val="22"/>
        </w:rPr>
        <w:t>Weekly Assignments</w:t>
      </w:r>
    </w:p>
    <w:p w:rsidR="00DF2540" w:rsidRDefault="00DF2540" w:rsidP="00DF2540">
      <w:pPr>
        <w:pStyle w:val="ListParagraph"/>
        <w:rPr>
          <w:rFonts w:ascii="Georgia" w:eastAsia="Calibri" w:hAnsi="Georgia" w:cs="Calibri"/>
          <w:sz w:val="22"/>
          <w:szCs w:val="22"/>
        </w:rPr>
      </w:pPr>
      <w:r>
        <w:rPr>
          <w:rFonts w:ascii="Georgia" w:eastAsia="Calibri" w:hAnsi="Georgia" w:cs="Calibri"/>
          <w:sz w:val="22"/>
          <w:szCs w:val="22"/>
        </w:rPr>
        <w:t xml:space="preserve">Students will be required to complete </w:t>
      </w:r>
      <w:r w:rsidR="00CB5A24">
        <w:rPr>
          <w:rFonts w:ascii="Georgia" w:eastAsia="Calibri" w:hAnsi="Georgia" w:cs="Calibri"/>
          <w:sz w:val="22"/>
          <w:szCs w:val="22"/>
        </w:rPr>
        <w:t>pages</w:t>
      </w:r>
      <w:r>
        <w:rPr>
          <w:rFonts w:ascii="Georgia" w:eastAsia="Calibri" w:hAnsi="Georgia" w:cs="Calibri"/>
          <w:sz w:val="22"/>
          <w:szCs w:val="22"/>
        </w:rPr>
        <w:t xml:space="preserve"> from the academic planner that </w:t>
      </w:r>
      <w:r w:rsidR="00CB5A24">
        <w:rPr>
          <w:rFonts w:ascii="Georgia" w:eastAsia="Calibri" w:hAnsi="Georgia" w:cs="Calibri"/>
          <w:sz w:val="22"/>
          <w:szCs w:val="22"/>
        </w:rPr>
        <w:t>correspond</w:t>
      </w:r>
      <w:r>
        <w:rPr>
          <w:rFonts w:ascii="Georgia" w:eastAsia="Calibri" w:hAnsi="Georgia" w:cs="Calibri"/>
          <w:sz w:val="22"/>
          <w:szCs w:val="22"/>
        </w:rPr>
        <w:t xml:space="preserve"> with materials from the lesson plan that week.  Weekly assignments will be graded for completion.  If the assignment is complete, the student will receive full credit.  If the assignment is not complete, or not turned-in, the student will lose the points for the assignment that week.  Each assignment is worth 20 points.  </w:t>
      </w:r>
    </w:p>
    <w:p w:rsidR="00CB5A24" w:rsidRDefault="00CB5A24" w:rsidP="00DF2540">
      <w:pPr>
        <w:pStyle w:val="ListParagraph"/>
        <w:rPr>
          <w:rFonts w:ascii="Georgia" w:eastAsia="Calibri" w:hAnsi="Georgia" w:cs="Calibr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970"/>
        <w:gridCol w:w="2070"/>
        <w:gridCol w:w="2628"/>
      </w:tblGrid>
      <w:tr w:rsidR="00CB5A24" w:rsidTr="00A93739">
        <w:trPr>
          <w:trHeight w:val="342"/>
        </w:trPr>
        <w:tc>
          <w:tcPr>
            <w:tcW w:w="2628" w:type="dxa"/>
          </w:tcPr>
          <w:p w:rsidR="00CB5A24" w:rsidRDefault="00CB5A24" w:rsidP="00CB5A24">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Syllabus Audit</w:t>
            </w:r>
          </w:p>
        </w:tc>
        <w:tc>
          <w:tcPr>
            <w:tcW w:w="2970" w:type="dxa"/>
          </w:tcPr>
          <w:p w:rsidR="006D68E5" w:rsidRPr="00F248F3" w:rsidRDefault="00CB5A24" w:rsidP="00966F29">
            <w:pPr>
              <w:pStyle w:val="ListParagraph"/>
              <w:keepNext/>
              <w:keepLines/>
              <w:numPr>
                <w:ilvl w:val="0"/>
                <w:numId w:val="15"/>
              </w:numPr>
              <w:rPr>
                <w:rFonts w:ascii="Georgia" w:eastAsia="Calibri" w:hAnsi="Georgia" w:cs="Calibri"/>
                <w:sz w:val="22"/>
                <w:szCs w:val="22"/>
              </w:rPr>
            </w:pPr>
            <w:r w:rsidRPr="00F248F3">
              <w:rPr>
                <w:rFonts w:ascii="Georgia" w:eastAsia="Calibri" w:hAnsi="Georgia" w:cs="Calibri"/>
                <w:sz w:val="22"/>
                <w:szCs w:val="22"/>
              </w:rPr>
              <w:t xml:space="preserve">Professor Policies </w:t>
            </w:r>
            <w:r w:rsidR="00A93739">
              <w:rPr>
                <w:rFonts w:ascii="Georgia" w:eastAsia="Calibri" w:hAnsi="Georgia" w:cs="Calibri"/>
                <w:sz w:val="22"/>
                <w:szCs w:val="22"/>
              </w:rPr>
              <w:t>/Office Hours</w:t>
            </w:r>
          </w:p>
        </w:tc>
        <w:tc>
          <w:tcPr>
            <w:tcW w:w="2070" w:type="dxa"/>
          </w:tcPr>
          <w:p w:rsidR="00CB5A24" w:rsidRPr="00F248F3" w:rsidRDefault="00CB5A24" w:rsidP="00F248F3">
            <w:pPr>
              <w:pStyle w:val="ListParagraph"/>
              <w:keepNext/>
              <w:keepLines/>
              <w:numPr>
                <w:ilvl w:val="0"/>
                <w:numId w:val="15"/>
              </w:numPr>
              <w:rPr>
                <w:rFonts w:ascii="Georgia" w:eastAsia="Calibri" w:hAnsi="Georgia" w:cs="Calibri"/>
                <w:sz w:val="22"/>
                <w:szCs w:val="22"/>
              </w:rPr>
            </w:pPr>
            <w:r w:rsidRPr="00F248F3">
              <w:rPr>
                <w:rFonts w:ascii="Georgia" w:eastAsia="Calibri" w:hAnsi="Georgia" w:cs="Calibri"/>
                <w:sz w:val="22"/>
                <w:szCs w:val="22"/>
              </w:rPr>
              <w:t>Dates to Planner</w:t>
            </w:r>
            <w:r w:rsidR="006D68E5" w:rsidRPr="00F248F3">
              <w:rPr>
                <w:rFonts w:ascii="Georgia" w:eastAsia="Calibri" w:hAnsi="Georgia" w:cs="Calibri"/>
                <w:sz w:val="22"/>
                <w:szCs w:val="22"/>
              </w:rPr>
              <w:t xml:space="preserve"> </w:t>
            </w:r>
          </w:p>
          <w:p w:rsidR="006D68E5" w:rsidRPr="006D68E5" w:rsidRDefault="006D68E5" w:rsidP="006D68E5">
            <w:pPr>
              <w:keepNext/>
              <w:keepLines/>
              <w:rPr>
                <w:rFonts w:ascii="Georgia" w:eastAsia="Calibri" w:hAnsi="Georgia" w:cs="Calibri"/>
                <w:sz w:val="22"/>
                <w:szCs w:val="22"/>
              </w:rPr>
            </w:pPr>
          </w:p>
        </w:tc>
        <w:tc>
          <w:tcPr>
            <w:tcW w:w="2628" w:type="dxa"/>
          </w:tcPr>
          <w:p w:rsidR="00CB5A24" w:rsidRPr="00F248F3" w:rsidRDefault="0083138F" w:rsidP="00F248F3">
            <w:pPr>
              <w:pStyle w:val="ListParagraph"/>
              <w:keepNext/>
              <w:keepLines/>
              <w:numPr>
                <w:ilvl w:val="0"/>
                <w:numId w:val="15"/>
              </w:numPr>
              <w:rPr>
                <w:rFonts w:ascii="Georgia" w:eastAsia="Calibri" w:hAnsi="Georgia" w:cs="Calibri"/>
                <w:sz w:val="22"/>
                <w:szCs w:val="22"/>
              </w:rPr>
            </w:pPr>
            <w:r w:rsidRPr="006D68E5">
              <w:rPr>
                <w:rFonts w:ascii="Georgia" w:eastAsia="Calibri" w:hAnsi="Georgia" w:cs="Calibri"/>
                <w:sz w:val="22"/>
                <w:szCs w:val="22"/>
              </w:rPr>
              <w:t>Annotated Reading</w:t>
            </w:r>
            <w:r>
              <w:rPr>
                <w:rFonts w:ascii="Georgia" w:eastAsia="Calibri" w:hAnsi="Georgia" w:cs="Calibri"/>
                <w:sz w:val="22"/>
                <w:szCs w:val="22"/>
              </w:rPr>
              <w:t xml:space="preserve"> (HTRC)</w:t>
            </w:r>
          </w:p>
        </w:tc>
      </w:tr>
      <w:tr w:rsidR="00CB5A24" w:rsidTr="00A93739">
        <w:trPr>
          <w:trHeight w:val="629"/>
        </w:trPr>
        <w:tc>
          <w:tcPr>
            <w:tcW w:w="2628" w:type="dxa"/>
          </w:tcPr>
          <w:p w:rsidR="00860523" w:rsidRDefault="0083138F" w:rsidP="006D68E5">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Academic Integrity</w:t>
            </w:r>
          </w:p>
          <w:p w:rsidR="00CB5A24" w:rsidRPr="006D68E5" w:rsidRDefault="0083138F" w:rsidP="00860523">
            <w:pPr>
              <w:pStyle w:val="ListParagraph"/>
              <w:keepNext/>
              <w:keepLines/>
              <w:ind w:left="360"/>
              <w:rPr>
                <w:rFonts w:ascii="Georgia" w:eastAsia="Calibri" w:hAnsi="Georgia" w:cs="Calibri"/>
                <w:sz w:val="22"/>
                <w:szCs w:val="22"/>
              </w:rPr>
            </w:pPr>
            <w:r>
              <w:rPr>
                <w:rFonts w:ascii="Georgia" w:eastAsia="Calibri" w:hAnsi="Georgia" w:cs="Calibri"/>
                <w:sz w:val="22"/>
                <w:szCs w:val="22"/>
              </w:rPr>
              <w:t xml:space="preserve"> Quiz</w:t>
            </w:r>
          </w:p>
        </w:tc>
        <w:tc>
          <w:tcPr>
            <w:tcW w:w="2970" w:type="dxa"/>
          </w:tcPr>
          <w:p w:rsidR="00CB5A24" w:rsidRPr="006D68E5" w:rsidRDefault="0083138F" w:rsidP="009E2299">
            <w:pPr>
              <w:pStyle w:val="ListParagraph"/>
              <w:keepNext/>
              <w:keepLines/>
              <w:numPr>
                <w:ilvl w:val="0"/>
                <w:numId w:val="15"/>
              </w:numPr>
              <w:rPr>
                <w:rFonts w:ascii="Georgia" w:eastAsia="Calibri" w:hAnsi="Georgia" w:cs="Calibri"/>
                <w:sz w:val="22"/>
                <w:szCs w:val="22"/>
              </w:rPr>
            </w:pPr>
            <w:r w:rsidRPr="006D68E5">
              <w:rPr>
                <w:rFonts w:ascii="Georgia" w:eastAsia="Calibri" w:hAnsi="Georgia" w:cs="Calibri"/>
                <w:sz w:val="22"/>
                <w:szCs w:val="22"/>
              </w:rPr>
              <w:t xml:space="preserve">Study Abroad Fair </w:t>
            </w:r>
            <w:r>
              <w:rPr>
                <w:rFonts w:ascii="Georgia" w:eastAsia="Calibri" w:hAnsi="Georgia" w:cs="Calibri"/>
                <w:sz w:val="22"/>
                <w:szCs w:val="22"/>
              </w:rPr>
              <w:t>Recap</w:t>
            </w:r>
          </w:p>
        </w:tc>
        <w:tc>
          <w:tcPr>
            <w:tcW w:w="2070" w:type="dxa"/>
          </w:tcPr>
          <w:p w:rsidR="00A93739" w:rsidRDefault="00A93739" w:rsidP="009E2299">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Weekly Time Log</w:t>
            </w:r>
          </w:p>
          <w:p w:rsidR="00CB5A24" w:rsidRPr="00A93739" w:rsidRDefault="00CB5A24" w:rsidP="00A93739">
            <w:pPr>
              <w:keepNext/>
              <w:keepLines/>
              <w:rPr>
                <w:rFonts w:ascii="Georgia" w:eastAsia="Calibri" w:hAnsi="Georgia" w:cs="Calibri"/>
                <w:sz w:val="22"/>
                <w:szCs w:val="22"/>
              </w:rPr>
            </w:pPr>
          </w:p>
        </w:tc>
        <w:tc>
          <w:tcPr>
            <w:tcW w:w="2628" w:type="dxa"/>
          </w:tcPr>
          <w:p w:rsidR="00CB5A24" w:rsidRPr="00F248F3" w:rsidRDefault="00A93739" w:rsidP="0083138F">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Study Skills &amp; Motivation Inventory</w:t>
            </w:r>
          </w:p>
        </w:tc>
      </w:tr>
      <w:tr w:rsidR="00CB5A24" w:rsidTr="00A93739">
        <w:trPr>
          <w:trHeight w:val="638"/>
        </w:trPr>
        <w:tc>
          <w:tcPr>
            <w:tcW w:w="2628" w:type="dxa"/>
          </w:tcPr>
          <w:p w:rsidR="00CB5A24" w:rsidRPr="006D68E5" w:rsidRDefault="00A93739" w:rsidP="00A93739">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 xml:space="preserve">Printed Interim Grades </w:t>
            </w:r>
          </w:p>
        </w:tc>
        <w:tc>
          <w:tcPr>
            <w:tcW w:w="2970" w:type="dxa"/>
          </w:tcPr>
          <w:p w:rsidR="00CB5A24" w:rsidRPr="006D68E5" w:rsidRDefault="00A93739" w:rsidP="00A93739">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 xml:space="preserve">Financial Literacy, State Scholarship Videos </w:t>
            </w:r>
          </w:p>
        </w:tc>
        <w:tc>
          <w:tcPr>
            <w:tcW w:w="2070" w:type="dxa"/>
          </w:tcPr>
          <w:p w:rsidR="00CB5A24" w:rsidRPr="006D68E5" w:rsidRDefault="00A93739" w:rsidP="00A93739">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Interim</w:t>
            </w:r>
            <w:r w:rsidRPr="00F248F3">
              <w:rPr>
                <w:rFonts w:ascii="Georgia" w:eastAsia="Calibri" w:hAnsi="Georgia" w:cs="Calibri"/>
                <w:sz w:val="22"/>
                <w:szCs w:val="22"/>
              </w:rPr>
              <w:t xml:space="preserve"> Grades </w:t>
            </w:r>
            <w:r>
              <w:rPr>
                <w:rFonts w:ascii="Georgia" w:eastAsia="Calibri" w:hAnsi="Georgia" w:cs="Calibri"/>
                <w:sz w:val="22"/>
                <w:szCs w:val="22"/>
              </w:rPr>
              <w:t xml:space="preserve">Action Plan </w:t>
            </w:r>
            <w:r w:rsidRPr="006D68E5">
              <w:rPr>
                <w:rFonts w:ascii="Georgia" w:eastAsia="Calibri" w:hAnsi="Georgia" w:cs="Calibri"/>
                <w:sz w:val="22"/>
                <w:szCs w:val="22"/>
              </w:rPr>
              <w:t xml:space="preserve"> </w:t>
            </w:r>
          </w:p>
        </w:tc>
        <w:tc>
          <w:tcPr>
            <w:tcW w:w="2628" w:type="dxa"/>
          </w:tcPr>
          <w:p w:rsidR="00CB5A24" w:rsidRPr="00F248F3" w:rsidRDefault="00A93739" w:rsidP="00A93739">
            <w:pPr>
              <w:pStyle w:val="ListParagraph"/>
              <w:keepNext/>
              <w:keepLines/>
              <w:numPr>
                <w:ilvl w:val="0"/>
                <w:numId w:val="15"/>
              </w:numPr>
              <w:rPr>
                <w:rFonts w:ascii="Georgia" w:eastAsia="Calibri" w:hAnsi="Georgia" w:cs="Calibri"/>
                <w:sz w:val="22"/>
                <w:szCs w:val="22"/>
              </w:rPr>
            </w:pPr>
            <w:r w:rsidRPr="006D68E5">
              <w:rPr>
                <w:rFonts w:ascii="Georgia" w:eastAsia="Calibri" w:hAnsi="Georgia" w:cs="Calibri"/>
                <w:sz w:val="22"/>
                <w:szCs w:val="22"/>
              </w:rPr>
              <w:t xml:space="preserve">Academic Advising Quiz </w:t>
            </w:r>
          </w:p>
        </w:tc>
      </w:tr>
      <w:tr w:rsidR="00AD25EF" w:rsidTr="00A93739">
        <w:trPr>
          <w:trHeight w:val="567"/>
        </w:trPr>
        <w:tc>
          <w:tcPr>
            <w:tcW w:w="2628" w:type="dxa"/>
          </w:tcPr>
          <w:p w:rsidR="00AD25EF" w:rsidRPr="006D68E5" w:rsidRDefault="00AD25EF" w:rsidP="00AD25EF">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Advisement &amp; Registration Worksheet</w:t>
            </w:r>
            <w:r w:rsidRPr="006D68E5">
              <w:rPr>
                <w:rFonts w:ascii="Georgia" w:eastAsia="Calibri" w:hAnsi="Georgia" w:cs="Calibri"/>
                <w:sz w:val="22"/>
                <w:szCs w:val="22"/>
              </w:rPr>
              <w:t xml:space="preserve"> </w:t>
            </w:r>
          </w:p>
        </w:tc>
        <w:tc>
          <w:tcPr>
            <w:tcW w:w="2970" w:type="dxa"/>
          </w:tcPr>
          <w:p w:rsidR="00AD25EF" w:rsidRPr="006D68E5" w:rsidRDefault="00AD25EF" w:rsidP="00AD25EF">
            <w:pPr>
              <w:pStyle w:val="ListParagraph"/>
              <w:keepNext/>
              <w:keepLines/>
              <w:numPr>
                <w:ilvl w:val="0"/>
                <w:numId w:val="15"/>
              </w:numPr>
              <w:rPr>
                <w:rFonts w:ascii="Georgia" w:eastAsia="Calibri" w:hAnsi="Georgia" w:cs="Calibri"/>
                <w:sz w:val="22"/>
                <w:szCs w:val="22"/>
              </w:rPr>
            </w:pPr>
            <w:r>
              <w:rPr>
                <w:rFonts w:ascii="Georgia" w:eastAsia="Calibri" w:hAnsi="Georgia" w:cs="Calibri"/>
                <w:sz w:val="22"/>
                <w:szCs w:val="22"/>
              </w:rPr>
              <w:t>In-Class TRUE Colors Inventory</w:t>
            </w:r>
          </w:p>
        </w:tc>
        <w:tc>
          <w:tcPr>
            <w:tcW w:w="2070" w:type="dxa"/>
          </w:tcPr>
          <w:p w:rsidR="00AD25EF" w:rsidRDefault="00AD25EF" w:rsidP="00F248F3">
            <w:pPr>
              <w:pStyle w:val="ListParagraph"/>
              <w:keepNext/>
              <w:keepLines/>
              <w:numPr>
                <w:ilvl w:val="0"/>
                <w:numId w:val="15"/>
              </w:numPr>
              <w:rPr>
                <w:rFonts w:ascii="Georgia" w:eastAsia="Calibri" w:hAnsi="Georgia" w:cs="Calibri"/>
                <w:sz w:val="22"/>
                <w:szCs w:val="22"/>
              </w:rPr>
            </w:pPr>
            <w:r w:rsidRPr="006D68E5">
              <w:rPr>
                <w:rFonts w:ascii="Georgia" w:eastAsia="Calibri" w:hAnsi="Georgia" w:cs="Calibri"/>
                <w:sz w:val="22"/>
                <w:szCs w:val="22"/>
              </w:rPr>
              <w:t xml:space="preserve">Peer Mentor One-on-One </w:t>
            </w:r>
          </w:p>
          <w:p w:rsidR="00AD25EF" w:rsidRPr="006D68E5" w:rsidRDefault="00AD25EF" w:rsidP="00A93739">
            <w:pPr>
              <w:pStyle w:val="ListParagraph"/>
              <w:keepNext/>
              <w:keepLines/>
              <w:ind w:left="360"/>
              <w:rPr>
                <w:rFonts w:ascii="Georgia" w:eastAsia="Calibri" w:hAnsi="Georgia" w:cs="Calibri"/>
                <w:sz w:val="22"/>
                <w:szCs w:val="22"/>
              </w:rPr>
            </w:pPr>
            <w:r w:rsidRPr="006D68E5">
              <w:rPr>
                <w:rFonts w:ascii="Georgia" w:eastAsia="Calibri" w:hAnsi="Georgia" w:cs="Calibri"/>
                <w:sz w:val="22"/>
                <w:szCs w:val="22"/>
              </w:rPr>
              <w:t xml:space="preserve"> </w:t>
            </w:r>
          </w:p>
        </w:tc>
        <w:tc>
          <w:tcPr>
            <w:tcW w:w="2628" w:type="dxa"/>
          </w:tcPr>
          <w:p w:rsidR="00AD25EF" w:rsidRPr="00966F29" w:rsidRDefault="00AD25EF" w:rsidP="0083138F">
            <w:pPr>
              <w:pStyle w:val="ListParagraph"/>
              <w:keepNext/>
              <w:keepLines/>
              <w:ind w:left="360"/>
              <w:rPr>
                <w:rFonts w:ascii="Georgia" w:eastAsia="Calibri" w:hAnsi="Georgia" w:cs="Calibri"/>
                <w:sz w:val="22"/>
                <w:szCs w:val="22"/>
              </w:rPr>
            </w:pPr>
          </w:p>
        </w:tc>
      </w:tr>
    </w:tbl>
    <w:p w:rsidR="00CB5A24" w:rsidRDefault="00CB5A24" w:rsidP="00DF2540">
      <w:pPr>
        <w:pStyle w:val="ListParagraph"/>
        <w:rPr>
          <w:rFonts w:ascii="Georgia" w:eastAsia="Calibri" w:hAnsi="Georgia" w:cs="Calibri"/>
          <w:sz w:val="22"/>
          <w:szCs w:val="22"/>
        </w:rPr>
      </w:pPr>
    </w:p>
    <w:p w:rsidR="0057193F" w:rsidRDefault="0057193F" w:rsidP="0057193F">
      <w:pPr>
        <w:pStyle w:val="ListParagraph"/>
        <w:numPr>
          <w:ilvl w:val="0"/>
          <w:numId w:val="3"/>
        </w:numPr>
        <w:rPr>
          <w:rFonts w:ascii="Georgia" w:eastAsia="Calibri" w:hAnsi="Georgia" w:cs="Calibri"/>
          <w:b/>
          <w:sz w:val="22"/>
          <w:szCs w:val="22"/>
        </w:rPr>
      </w:pPr>
      <w:r>
        <w:rPr>
          <w:rFonts w:ascii="Georgia" w:eastAsia="Calibri" w:hAnsi="Georgia" w:cs="Calibri"/>
          <w:b/>
          <w:sz w:val="22"/>
          <w:szCs w:val="22"/>
        </w:rPr>
        <w:t>Out of Class</w:t>
      </w:r>
      <w:r w:rsidR="00322642">
        <w:rPr>
          <w:rFonts w:ascii="Georgia" w:eastAsia="Calibri" w:hAnsi="Georgia" w:cs="Calibri"/>
          <w:b/>
          <w:sz w:val="22"/>
          <w:szCs w:val="22"/>
        </w:rPr>
        <w:t xml:space="preserve"> </w:t>
      </w:r>
      <w:r>
        <w:rPr>
          <w:rFonts w:ascii="Georgia" w:eastAsia="Calibri" w:hAnsi="Georgia" w:cs="Calibri"/>
          <w:b/>
          <w:sz w:val="22"/>
          <w:szCs w:val="22"/>
        </w:rPr>
        <w:t>Activities</w:t>
      </w:r>
    </w:p>
    <w:p w:rsidR="0057193F" w:rsidRDefault="0057193F" w:rsidP="0057193F">
      <w:pPr>
        <w:pStyle w:val="ListParagraph"/>
        <w:rPr>
          <w:rFonts w:ascii="Georgia" w:eastAsia="Calibri" w:hAnsi="Georgia" w:cs="Calibri"/>
          <w:sz w:val="22"/>
          <w:szCs w:val="22"/>
        </w:rPr>
      </w:pPr>
      <w:r>
        <w:rPr>
          <w:rFonts w:ascii="Georgia" w:eastAsia="Calibri" w:hAnsi="Georgia" w:cs="Calibri"/>
          <w:sz w:val="22"/>
          <w:szCs w:val="22"/>
        </w:rPr>
        <w:t xml:space="preserve">Research shows that college students who become involved </w:t>
      </w:r>
      <w:r w:rsidR="009200E1">
        <w:rPr>
          <w:rFonts w:ascii="Georgia" w:eastAsia="Calibri" w:hAnsi="Georgia" w:cs="Calibri"/>
          <w:sz w:val="22"/>
          <w:szCs w:val="22"/>
        </w:rPr>
        <w:t>on</w:t>
      </w:r>
      <w:r>
        <w:rPr>
          <w:rFonts w:ascii="Georgia" w:eastAsia="Calibri" w:hAnsi="Georgia" w:cs="Calibri"/>
          <w:sz w:val="22"/>
          <w:szCs w:val="22"/>
        </w:rPr>
        <w:t xml:space="preserve"> campus are more satisfied with their college experience and more likely to persist and ultimately graduate.  To encourage involvement from the onset of your time at Winthrop, this course requires attendance at </w:t>
      </w:r>
      <w:r w:rsidR="009200E1">
        <w:rPr>
          <w:rFonts w:ascii="Georgia" w:eastAsia="Calibri" w:hAnsi="Georgia" w:cs="Calibri"/>
          <w:sz w:val="22"/>
          <w:szCs w:val="22"/>
        </w:rPr>
        <w:t>five</w:t>
      </w:r>
      <w:r>
        <w:rPr>
          <w:rFonts w:ascii="Georgia" w:eastAsia="Calibri" w:hAnsi="Georgia" w:cs="Calibri"/>
          <w:sz w:val="22"/>
          <w:szCs w:val="22"/>
        </w:rPr>
        <w:t xml:space="preserve"> events which offer a broad introduction to the Winthrop experience outside the formal classroom: </w:t>
      </w:r>
    </w:p>
    <w:p w:rsidR="0057193F" w:rsidRPr="00966F29" w:rsidRDefault="0057193F" w:rsidP="0057193F">
      <w:pPr>
        <w:pStyle w:val="ListParagraph"/>
        <w:numPr>
          <w:ilvl w:val="0"/>
          <w:numId w:val="24"/>
        </w:numPr>
        <w:rPr>
          <w:rFonts w:ascii="Georgia" w:eastAsia="Calibri" w:hAnsi="Georgia" w:cs="Calibri"/>
          <w:b/>
          <w:sz w:val="22"/>
          <w:szCs w:val="22"/>
        </w:rPr>
      </w:pPr>
      <w:r>
        <w:rPr>
          <w:rFonts w:ascii="Georgia" w:eastAsia="Calibri" w:hAnsi="Georgia" w:cs="Calibri"/>
          <w:sz w:val="22"/>
          <w:szCs w:val="22"/>
        </w:rPr>
        <w:t xml:space="preserve">Student Involvement Fair (Student Organizations and Student Life) </w:t>
      </w:r>
    </w:p>
    <w:p w:rsidR="0057193F" w:rsidRPr="00966F29" w:rsidRDefault="0057193F" w:rsidP="0057193F">
      <w:pPr>
        <w:pStyle w:val="ListParagraph"/>
        <w:numPr>
          <w:ilvl w:val="0"/>
          <w:numId w:val="24"/>
        </w:numPr>
        <w:rPr>
          <w:rFonts w:ascii="Georgia" w:eastAsia="Calibri" w:hAnsi="Georgia" w:cs="Calibri"/>
          <w:b/>
          <w:sz w:val="22"/>
          <w:szCs w:val="22"/>
        </w:rPr>
      </w:pPr>
      <w:r>
        <w:rPr>
          <w:rFonts w:ascii="Georgia" w:eastAsia="Calibri" w:hAnsi="Georgia" w:cs="Calibri"/>
          <w:sz w:val="22"/>
          <w:szCs w:val="22"/>
        </w:rPr>
        <w:t>Study Abroad Fair (Academic Affairs, International Center)</w:t>
      </w:r>
    </w:p>
    <w:p w:rsidR="009200E1" w:rsidRPr="00966F29" w:rsidRDefault="009200E1" w:rsidP="009200E1">
      <w:pPr>
        <w:pStyle w:val="ListParagraph"/>
        <w:numPr>
          <w:ilvl w:val="0"/>
          <w:numId w:val="24"/>
        </w:numPr>
        <w:rPr>
          <w:rFonts w:ascii="Georgia" w:eastAsia="Calibri" w:hAnsi="Georgia" w:cs="Calibri"/>
          <w:b/>
          <w:sz w:val="22"/>
          <w:szCs w:val="22"/>
        </w:rPr>
      </w:pPr>
      <w:r>
        <w:rPr>
          <w:rFonts w:ascii="Georgia" w:eastAsia="Calibri" w:hAnsi="Georgia" w:cs="Calibri"/>
          <w:sz w:val="22"/>
          <w:szCs w:val="22"/>
        </w:rPr>
        <w:t xml:space="preserve">Academic Support Service </w:t>
      </w:r>
    </w:p>
    <w:p w:rsidR="0057193F" w:rsidRPr="000E5B77" w:rsidRDefault="0057193F" w:rsidP="0057193F">
      <w:pPr>
        <w:pStyle w:val="ListParagraph"/>
        <w:numPr>
          <w:ilvl w:val="0"/>
          <w:numId w:val="24"/>
        </w:numPr>
        <w:rPr>
          <w:rFonts w:ascii="Georgia" w:eastAsia="Calibri" w:hAnsi="Georgia" w:cs="Calibri"/>
          <w:b/>
          <w:sz w:val="22"/>
          <w:szCs w:val="22"/>
        </w:rPr>
      </w:pPr>
      <w:r>
        <w:rPr>
          <w:rFonts w:ascii="Georgia" w:eastAsia="Calibri" w:hAnsi="Georgia" w:cs="Calibri"/>
          <w:sz w:val="22"/>
          <w:szCs w:val="22"/>
        </w:rPr>
        <w:t>Midnight Madness (Winthrop Athletics)</w:t>
      </w:r>
    </w:p>
    <w:p w:rsidR="0057193F" w:rsidRPr="00322642" w:rsidRDefault="0057193F" w:rsidP="0057193F">
      <w:pPr>
        <w:pStyle w:val="ListParagraph"/>
        <w:numPr>
          <w:ilvl w:val="0"/>
          <w:numId w:val="24"/>
        </w:numPr>
        <w:rPr>
          <w:rFonts w:ascii="Georgia" w:eastAsia="Calibri" w:hAnsi="Georgia" w:cs="Calibri"/>
          <w:b/>
          <w:sz w:val="22"/>
          <w:szCs w:val="22"/>
        </w:rPr>
      </w:pPr>
      <w:r>
        <w:rPr>
          <w:rFonts w:ascii="Georgia" w:eastAsia="Calibri" w:hAnsi="Georgia" w:cs="Calibri"/>
          <w:sz w:val="22"/>
          <w:szCs w:val="22"/>
        </w:rPr>
        <w:t xml:space="preserve">Cultural Events (One of which must be global) </w:t>
      </w:r>
    </w:p>
    <w:p w:rsidR="00322642" w:rsidRPr="00322642" w:rsidRDefault="00322642" w:rsidP="00322642">
      <w:pPr>
        <w:ind w:left="720"/>
        <w:rPr>
          <w:rFonts w:ascii="Georgia" w:eastAsia="Calibri" w:hAnsi="Georgia" w:cs="Calibri"/>
          <w:sz w:val="22"/>
          <w:szCs w:val="22"/>
        </w:rPr>
      </w:pPr>
      <w:r w:rsidRPr="00322642">
        <w:rPr>
          <w:rFonts w:ascii="Georgia" w:eastAsia="Calibri" w:hAnsi="Georgia" w:cs="Calibri"/>
          <w:sz w:val="22"/>
          <w:szCs w:val="22"/>
        </w:rPr>
        <w:lastRenderedPageBreak/>
        <w:t xml:space="preserve">For </w:t>
      </w:r>
      <w:r w:rsidR="009200E1">
        <w:rPr>
          <w:rFonts w:ascii="Georgia" w:eastAsia="Calibri" w:hAnsi="Georgia" w:cs="Calibri"/>
          <w:sz w:val="22"/>
          <w:szCs w:val="22"/>
        </w:rPr>
        <w:t>the two “fair” events and the exploration of an Academic Support Service listed about</w:t>
      </w:r>
      <w:r w:rsidRPr="00322642">
        <w:rPr>
          <w:rFonts w:ascii="Georgia" w:eastAsia="Calibri" w:hAnsi="Georgia" w:cs="Calibri"/>
          <w:sz w:val="22"/>
          <w:szCs w:val="22"/>
        </w:rPr>
        <w:t xml:space="preserve">, students </w:t>
      </w:r>
      <w:r w:rsidR="009200E1">
        <w:rPr>
          <w:rFonts w:ascii="Georgia" w:eastAsia="Calibri" w:hAnsi="Georgia" w:cs="Calibri"/>
          <w:sz w:val="22"/>
          <w:szCs w:val="22"/>
        </w:rPr>
        <w:t>will</w:t>
      </w:r>
      <w:r w:rsidRPr="00322642">
        <w:rPr>
          <w:rFonts w:ascii="Georgia" w:eastAsia="Calibri" w:hAnsi="Georgia" w:cs="Calibri"/>
          <w:sz w:val="22"/>
          <w:szCs w:val="22"/>
        </w:rPr>
        <w:t xml:space="preserve"> “check-in” using a corresponding QR code found at each location.  </w:t>
      </w:r>
      <w:r>
        <w:rPr>
          <w:rFonts w:ascii="Georgia" w:eastAsia="Calibri" w:hAnsi="Georgia" w:cs="Calibri"/>
          <w:sz w:val="22"/>
          <w:szCs w:val="22"/>
        </w:rPr>
        <w:t xml:space="preserve">Details will be provided in class.  </w:t>
      </w:r>
    </w:p>
    <w:p w:rsidR="0057193F" w:rsidRPr="0057193F" w:rsidRDefault="0057193F" w:rsidP="0057193F">
      <w:pPr>
        <w:pStyle w:val="ListParagraph"/>
        <w:ind w:left="1800"/>
        <w:rPr>
          <w:rFonts w:ascii="Georgia" w:eastAsia="Calibri" w:hAnsi="Georgia" w:cs="Calibri"/>
          <w:b/>
          <w:sz w:val="22"/>
          <w:szCs w:val="22"/>
        </w:rPr>
      </w:pPr>
    </w:p>
    <w:p w:rsidR="0057193F" w:rsidRPr="00AB42AC" w:rsidRDefault="0057193F" w:rsidP="0057193F">
      <w:pPr>
        <w:pStyle w:val="ListParagraph"/>
        <w:numPr>
          <w:ilvl w:val="0"/>
          <w:numId w:val="3"/>
        </w:numPr>
        <w:rPr>
          <w:rFonts w:ascii="Georgia" w:eastAsia="Calibri" w:hAnsi="Georgia" w:cs="Calibri"/>
          <w:b/>
          <w:sz w:val="22"/>
          <w:szCs w:val="22"/>
        </w:rPr>
      </w:pPr>
      <w:r w:rsidRPr="00AB42AC">
        <w:rPr>
          <w:rFonts w:ascii="Georgia" w:eastAsia="Calibri" w:hAnsi="Georgia" w:cs="Calibri"/>
          <w:b/>
          <w:sz w:val="22"/>
          <w:szCs w:val="22"/>
        </w:rPr>
        <w:t>Writing Assignments</w:t>
      </w:r>
      <w:r w:rsidR="00B23A3E" w:rsidRPr="00AB42AC">
        <w:rPr>
          <w:rFonts w:ascii="Georgia" w:eastAsia="Calibri" w:hAnsi="Georgia" w:cs="Calibri"/>
          <w:b/>
          <w:sz w:val="22"/>
          <w:szCs w:val="22"/>
        </w:rPr>
        <w:t xml:space="preserve"> </w:t>
      </w:r>
    </w:p>
    <w:p w:rsidR="0057193F" w:rsidRPr="009200E1" w:rsidRDefault="0057193F" w:rsidP="0057193F">
      <w:pPr>
        <w:pStyle w:val="ListParagraph"/>
        <w:numPr>
          <w:ilvl w:val="1"/>
          <w:numId w:val="3"/>
        </w:numPr>
        <w:rPr>
          <w:rFonts w:ascii="Georgia" w:eastAsia="Calibri" w:hAnsi="Georgia" w:cs="Calibri"/>
          <w:sz w:val="22"/>
          <w:szCs w:val="22"/>
        </w:rPr>
      </w:pPr>
      <w:r w:rsidRPr="009200E1">
        <w:rPr>
          <w:rFonts w:ascii="Georgia" w:eastAsia="Calibri" w:hAnsi="Georgia" w:cs="Calibri"/>
          <w:sz w:val="22"/>
          <w:szCs w:val="22"/>
        </w:rPr>
        <w:t xml:space="preserve">Your Global Cultural Event Reflection MUST </w:t>
      </w:r>
      <w:proofErr w:type="gramStart"/>
      <w:r w:rsidRPr="009200E1">
        <w:rPr>
          <w:rFonts w:ascii="Georgia" w:eastAsia="Calibri" w:hAnsi="Georgia" w:cs="Calibri"/>
          <w:sz w:val="22"/>
          <w:szCs w:val="22"/>
        </w:rPr>
        <w:t>be</w:t>
      </w:r>
      <w:proofErr w:type="gramEnd"/>
      <w:r w:rsidRPr="009200E1">
        <w:rPr>
          <w:rFonts w:ascii="Georgia" w:eastAsia="Calibri" w:hAnsi="Georgia" w:cs="Calibri"/>
          <w:sz w:val="22"/>
          <w:szCs w:val="22"/>
        </w:rPr>
        <w:t xml:space="preserve"> submitted to Turnitin.com.  </w:t>
      </w:r>
    </w:p>
    <w:p w:rsidR="0057193F" w:rsidRPr="009200E1" w:rsidRDefault="0057193F" w:rsidP="009200E1">
      <w:pPr>
        <w:ind w:left="1080"/>
        <w:rPr>
          <w:rFonts w:ascii="Georgia" w:eastAsia="Calibri" w:hAnsi="Georgia" w:cs="Calibri"/>
          <w:sz w:val="22"/>
          <w:szCs w:val="22"/>
        </w:rPr>
      </w:pPr>
      <w:r w:rsidRPr="009200E1">
        <w:rPr>
          <w:rFonts w:ascii="Georgia" w:eastAsia="Calibri" w:hAnsi="Georgia" w:cs="Calibri"/>
          <w:sz w:val="22"/>
          <w:szCs w:val="22"/>
        </w:rPr>
        <w:t xml:space="preserve">To Register:  </w:t>
      </w:r>
    </w:p>
    <w:p w:rsidR="0057193F" w:rsidRPr="009200E1" w:rsidRDefault="0057193F" w:rsidP="0057193F">
      <w:pPr>
        <w:pStyle w:val="ListParagraph"/>
        <w:numPr>
          <w:ilvl w:val="1"/>
          <w:numId w:val="12"/>
        </w:numPr>
        <w:rPr>
          <w:rFonts w:ascii="Georgia" w:eastAsia="Calibri" w:hAnsi="Georgia" w:cs="Calibri"/>
          <w:sz w:val="22"/>
          <w:szCs w:val="22"/>
        </w:rPr>
      </w:pPr>
      <w:r w:rsidRPr="009200E1">
        <w:rPr>
          <w:rFonts w:ascii="Georgia" w:eastAsia="Calibri" w:hAnsi="Georgia" w:cs="Calibri"/>
          <w:sz w:val="22"/>
          <w:szCs w:val="22"/>
        </w:rPr>
        <w:t xml:space="preserve">Go to </w:t>
      </w:r>
      <w:hyperlink r:id="rId22" w:history="1">
        <w:r w:rsidRPr="009200E1">
          <w:rPr>
            <w:rStyle w:val="Hyperlink"/>
            <w:rFonts w:ascii="Georgia" w:eastAsia="Calibri" w:hAnsi="Georgia" w:cs="Calibri"/>
            <w:sz w:val="22"/>
            <w:szCs w:val="22"/>
          </w:rPr>
          <w:t>www.turnitin.com</w:t>
        </w:r>
      </w:hyperlink>
    </w:p>
    <w:p w:rsidR="0057193F" w:rsidRPr="009200E1" w:rsidRDefault="0057193F" w:rsidP="0057193F">
      <w:pPr>
        <w:pStyle w:val="ListParagraph"/>
        <w:numPr>
          <w:ilvl w:val="1"/>
          <w:numId w:val="12"/>
        </w:numPr>
        <w:rPr>
          <w:rFonts w:ascii="Georgia" w:eastAsia="Calibri" w:hAnsi="Georgia" w:cs="Calibri"/>
          <w:sz w:val="22"/>
          <w:szCs w:val="22"/>
        </w:rPr>
      </w:pPr>
      <w:r w:rsidRPr="009200E1">
        <w:rPr>
          <w:rFonts w:ascii="Georgia" w:eastAsia="Calibri" w:hAnsi="Georgia" w:cs="Calibri"/>
          <w:sz w:val="22"/>
          <w:szCs w:val="22"/>
        </w:rPr>
        <w:t xml:space="preserve">Class ID: </w:t>
      </w:r>
      <w:r w:rsidR="00616E69">
        <w:rPr>
          <w:rFonts w:ascii="Georgia" w:eastAsia="Calibri" w:hAnsi="Georgia" w:cs="Calibri"/>
          <w:sz w:val="22"/>
          <w:szCs w:val="22"/>
        </w:rPr>
        <w:t>8339551</w:t>
      </w:r>
    </w:p>
    <w:p w:rsidR="0057193F" w:rsidRPr="009200E1" w:rsidRDefault="0057193F" w:rsidP="0057193F">
      <w:pPr>
        <w:pStyle w:val="ListParagraph"/>
        <w:numPr>
          <w:ilvl w:val="1"/>
          <w:numId w:val="12"/>
        </w:numPr>
        <w:rPr>
          <w:rFonts w:ascii="Georgia" w:eastAsia="Calibri" w:hAnsi="Georgia" w:cs="Calibri"/>
          <w:sz w:val="22"/>
          <w:szCs w:val="22"/>
        </w:rPr>
      </w:pPr>
      <w:r w:rsidRPr="009200E1">
        <w:rPr>
          <w:rFonts w:ascii="Georgia" w:eastAsia="Calibri" w:hAnsi="Georgia" w:cs="Calibri"/>
          <w:sz w:val="22"/>
          <w:szCs w:val="22"/>
        </w:rPr>
        <w:t xml:space="preserve">Class Password: </w:t>
      </w:r>
      <w:r w:rsidR="00224C6C">
        <w:rPr>
          <w:rFonts w:ascii="Georgia" w:eastAsia="Calibri" w:hAnsi="Georgia" w:cs="Calibri"/>
          <w:sz w:val="22"/>
          <w:szCs w:val="22"/>
        </w:rPr>
        <w:t>Abernathy002</w:t>
      </w:r>
    </w:p>
    <w:p w:rsidR="00AB42AC" w:rsidRDefault="0057193F" w:rsidP="0057193F">
      <w:pPr>
        <w:pStyle w:val="ListParagraph"/>
        <w:numPr>
          <w:ilvl w:val="1"/>
          <w:numId w:val="12"/>
        </w:numPr>
        <w:rPr>
          <w:rFonts w:ascii="Georgia" w:eastAsia="Calibri" w:hAnsi="Georgia" w:cs="Calibri"/>
          <w:sz w:val="22"/>
          <w:szCs w:val="22"/>
        </w:rPr>
      </w:pPr>
      <w:r w:rsidRPr="009200E1">
        <w:rPr>
          <w:rFonts w:ascii="Georgia" w:eastAsia="Calibri" w:hAnsi="Georgia" w:cs="Calibri"/>
          <w:sz w:val="22"/>
          <w:szCs w:val="22"/>
        </w:rPr>
        <w:t xml:space="preserve">Need assistance?  Go to </w:t>
      </w:r>
      <w:proofErr w:type="spellStart"/>
      <w:r w:rsidRPr="009200E1">
        <w:rPr>
          <w:rFonts w:ascii="Georgia" w:eastAsia="Calibri" w:hAnsi="Georgia" w:cs="Calibri"/>
          <w:sz w:val="22"/>
          <w:szCs w:val="22"/>
        </w:rPr>
        <w:t>Dacus</w:t>
      </w:r>
      <w:proofErr w:type="spellEnd"/>
      <w:r w:rsidRPr="009200E1">
        <w:rPr>
          <w:rFonts w:ascii="Georgia" w:eastAsia="Calibri" w:hAnsi="Georgia" w:cs="Calibri"/>
          <w:sz w:val="22"/>
          <w:szCs w:val="22"/>
        </w:rPr>
        <w:t xml:space="preserve"> Library website for user support of turnitin.com.</w:t>
      </w:r>
    </w:p>
    <w:p w:rsidR="0057193F" w:rsidRPr="009200E1" w:rsidRDefault="00AB42AC" w:rsidP="00AB42AC">
      <w:pPr>
        <w:pStyle w:val="ListParagraph"/>
        <w:numPr>
          <w:ilvl w:val="0"/>
          <w:numId w:val="12"/>
        </w:numPr>
        <w:rPr>
          <w:rFonts w:ascii="Georgia" w:eastAsia="Calibri" w:hAnsi="Georgia" w:cs="Calibri"/>
          <w:sz w:val="22"/>
          <w:szCs w:val="22"/>
        </w:rPr>
      </w:pPr>
      <w:r>
        <w:rPr>
          <w:rFonts w:ascii="Georgia" w:eastAsia="Calibri" w:hAnsi="Georgia" w:cs="Calibri"/>
          <w:sz w:val="22"/>
          <w:szCs w:val="22"/>
        </w:rPr>
        <w:t>Each student will write a personal reflection geared toward a nationally competitive award of their choice. More information about this will be discussed later in the semester.</w:t>
      </w:r>
      <w:r w:rsidR="0057193F" w:rsidRPr="009200E1">
        <w:rPr>
          <w:rFonts w:ascii="Georgia" w:eastAsia="Calibri" w:hAnsi="Georgia" w:cs="Calibri"/>
          <w:sz w:val="22"/>
          <w:szCs w:val="22"/>
        </w:rPr>
        <w:t xml:space="preserve">  </w:t>
      </w:r>
    </w:p>
    <w:p w:rsidR="0057193F" w:rsidRDefault="0057193F" w:rsidP="0057193F">
      <w:pPr>
        <w:pStyle w:val="ListParagraph"/>
        <w:rPr>
          <w:rFonts w:ascii="Georgia" w:eastAsia="Calibri" w:hAnsi="Georgia" w:cs="Calibri"/>
          <w:b/>
          <w:sz w:val="22"/>
          <w:szCs w:val="22"/>
        </w:rPr>
      </w:pPr>
    </w:p>
    <w:p w:rsidR="00DF2540" w:rsidRPr="00DF2540" w:rsidRDefault="005D706E" w:rsidP="009B16E4">
      <w:pPr>
        <w:pStyle w:val="ListParagraph"/>
        <w:numPr>
          <w:ilvl w:val="0"/>
          <w:numId w:val="3"/>
        </w:numPr>
        <w:rPr>
          <w:rFonts w:ascii="Georgia" w:eastAsia="Calibri" w:hAnsi="Georgia" w:cs="Calibri"/>
          <w:b/>
          <w:sz w:val="22"/>
          <w:szCs w:val="22"/>
        </w:rPr>
      </w:pPr>
      <w:r w:rsidRPr="00DF2540">
        <w:rPr>
          <w:rFonts w:ascii="Georgia" w:eastAsia="Calibri" w:hAnsi="Georgia" w:cs="Calibri"/>
          <w:b/>
          <w:sz w:val="22"/>
          <w:szCs w:val="22"/>
        </w:rPr>
        <w:t>Community Service</w:t>
      </w:r>
      <w:r w:rsidR="00DF2540" w:rsidRPr="00DF2540">
        <w:rPr>
          <w:rFonts w:ascii="Georgia" w:eastAsia="Calibri" w:hAnsi="Georgia" w:cs="Calibri"/>
          <w:b/>
          <w:sz w:val="22"/>
          <w:szCs w:val="22"/>
        </w:rPr>
        <w:t xml:space="preserve"> Project</w:t>
      </w:r>
    </w:p>
    <w:p w:rsidR="005D706E" w:rsidRDefault="00DF2540" w:rsidP="00DF2540">
      <w:pPr>
        <w:pStyle w:val="ListParagraph"/>
        <w:rPr>
          <w:rFonts w:ascii="Georgia" w:eastAsia="Calibri" w:hAnsi="Georgia" w:cs="Calibri"/>
          <w:sz w:val="22"/>
          <w:szCs w:val="22"/>
        </w:rPr>
      </w:pPr>
      <w:r>
        <w:rPr>
          <w:rFonts w:ascii="Georgia" w:eastAsia="Calibri" w:hAnsi="Georgia" w:cs="Calibri"/>
          <w:sz w:val="22"/>
          <w:szCs w:val="22"/>
        </w:rPr>
        <w:t xml:space="preserve">Students will participate in a mandatory community service project </w:t>
      </w:r>
      <w:r w:rsidRPr="009B16E4">
        <w:rPr>
          <w:rFonts w:ascii="Georgia" w:eastAsia="Calibri" w:hAnsi="Georgia" w:cs="Calibri"/>
          <w:sz w:val="22"/>
          <w:szCs w:val="22"/>
        </w:rPr>
        <w:t>that benefits Rock Hill and our larger global community</w:t>
      </w:r>
      <w:r>
        <w:rPr>
          <w:rFonts w:ascii="Georgia" w:eastAsia="Calibri" w:hAnsi="Georgia" w:cs="Calibri"/>
          <w:sz w:val="22"/>
          <w:szCs w:val="22"/>
        </w:rPr>
        <w:t xml:space="preserve">.   The peer mentor will manage the coordination of this project.  </w:t>
      </w:r>
      <w:r w:rsidR="0057193F">
        <w:rPr>
          <w:rFonts w:ascii="Georgia" w:eastAsia="Calibri" w:hAnsi="Georgia" w:cs="Calibri"/>
          <w:sz w:val="22"/>
          <w:szCs w:val="22"/>
        </w:rPr>
        <w:t xml:space="preserve">Details will be provided at a later date in the semester.  </w:t>
      </w:r>
    </w:p>
    <w:p w:rsidR="005D706E" w:rsidRDefault="005D706E" w:rsidP="005D706E">
      <w:pPr>
        <w:pStyle w:val="ListParagraph"/>
        <w:rPr>
          <w:rFonts w:ascii="Georgia" w:eastAsia="Calibri" w:hAnsi="Georgia" w:cs="Calibri"/>
          <w:sz w:val="22"/>
          <w:szCs w:val="22"/>
        </w:rPr>
      </w:pPr>
    </w:p>
    <w:p w:rsidR="005D706E" w:rsidRDefault="005D706E" w:rsidP="005D706E">
      <w:pPr>
        <w:pStyle w:val="ListParagraph"/>
        <w:numPr>
          <w:ilvl w:val="0"/>
          <w:numId w:val="3"/>
        </w:numPr>
        <w:rPr>
          <w:rFonts w:ascii="Georgia" w:eastAsia="Calibri" w:hAnsi="Georgia" w:cs="Calibri"/>
          <w:b/>
          <w:sz w:val="22"/>
          <w:szCs w:val="22"/>
        </w:rPr>
      </w:pPr>
      <w:r w:rsidRPr="00DF2540">
        <w:rPr>
          <w:rFonts w:ascii="Georgia" w:eastAsia="Calibri" w:hAnsi="Georgia" w:cs="Calibri"/>
          <w:b/>
          <w:sz w:val="22"/>
          <w:szCs w:val="22"/>
        </w:rPr>
        <w:t xml:space="preserve">Final:  </w:t>
      </w:r>
      <w:r w:rsidR="009200E1">
        <w:rPr>
          <w:rFonts w:ascii="Georgia" w:eastAsia="Calibri" w:hAnsi="Georgia" w:cs="Calibri"/>
          <w:b/>
          <w:sz w:val="22"/>
          <w:szCs w:val="22"/>
        </w:rPr>
        <w:t>“My First Semester Experience”</w:t>
      </w:r>
    </w:p>
    <w:p w:rsidR="00DF2540" w:rsidRPr="00DF2540" w:rsidRDefault="009200E1" w:rsidP="00DF2540">
      <w:pPr>
        <w:pStyle w:val="ListParagraph"/>
        <w:rPr>
          <w:rFonts w:ascii="Georgia" w:eastAsia="Calibri" w:hAnsi="Georgia" w:cs="Calibri"/>
          <w:sz w:val="22"/>
          <w:szCs w:val="22"/>
        </w:rPr>
      </w:pPr>
      <w:r>
        <w:rPr>
          <w:rFonts w:ascii="Georgia" w:eastAsia="Calibri" w:hAnsi="Georgia" w:cs="Calibri"/>
          <w:sz w:val="22"/>
          <w:szCs w:val="22"/>
        </w:rPr>
        <w:t>Each student</w:t>
      </w:r>
      <w:r w:rsidR="00DF2540">
        <w:rPr>
          <w:rFonts w:ascii="Georgia" w:eastAsia="Calibri" w:hAnsi="Georgia" w:cs="Calibri"/>
          <w:sz w:val="22"/>
          <w:szCs w:val="22"/>
        </w:rPr>
        <w:t xml:space="preserve"> will </w:t>
      </w:r>
      <w:r>
        <w:rPr>
          <w:rFonts w:ascii="Georgia" w:eastAsia="Calibri" w:hAnsi="Georgia" w:cs="Calibri"/>
          <w:sz w:val="22"/>
          <w:szCs w:val="22"/>
        </w:rPr>
        <w:t>present a</w:t>
      </w:r>
      <w:r w:rsidR="00DF2540">
        <w:rPr>
          <w:rFonts w:ascii="Georgia" w:eastAsia="Calibri" w:hAnsi="Georgia" w:cs="Calibri"/>
          <w:sz w:val="22"/>
          <w:szCs w:val="22"/>
        </w:rPr>
        <w:t xml:space="preserve"> physical</w:t>
      </w:r>
      <w:r>
        <w:rPr>
          <w:rFonts w:ascii="Georgia" w:eastAsia="Calibri" w:hAnsi="Georgia" w:cs="Calibri"/>
          <w:sz w:val="22"/>
          <w:szCs w:val="22"/>
        </w:rPr>
        <w:t xml:space="preserve"> or digital</w:t>
      </w:r>
      <w:r w:rsidR="00DF2540">
        <w:rPr>
          <w:rFonts w:ascii="Georgia" w:eastAsia="Calibri" w:hAnsi="Georgia" w:cs="Calibri"/>
          <w:sz w:val="22"/>
          <w:szCs w:val="22"/>
        </w:rPr>
        <w:t xml:space="preserve"> </w:t>
      </w:r>
      <w:r>
        <w:rPr>
          <w:rFonts w:ascii="Georgia" w:eastAsia="Calibri" w:hAnsi="Georgia" w:cs="Calibri"/>
          <w:sz w:val="22"/>
          <w:szCs w:val="22"/>
        </w:rPr>
        <w:t>creation</w:t>
      </w:r>
      <w:r w:rsidR="00DF2540">
        <w:rPr>
          <w:rFonts w:ascii="Georgia" w:eastAsia="Calibri" w:hAnsi="Georgia" w:cs="Calibri"/>
          <w:sz w:val="22"/>
          <w:szCs w:val="22"/>
        </w:rPr>
        <w:t xml:space="preserve"> that </w:t>
      </w:r>
      <w:r>
        <w:rPr>
          <w:rFonts w:ascii="Georgia" w:eastAsia="Calibri" w:hAnsi="Georgia" w:cs="Calibri"/>
          <w:sz w:val="22"/>
          <w:szCs w:val="22"/>
        </w:rPr>
        <w:t xml:space="preserve">captures his or her first semester at Winthrop.  </w:t>
      </w:r>
      <w:r w:rsidR="00DF2540">
        <w:rPr>
          <w:rFonts w:ascii="Georgia" w:eastAsia="Calibri" w:hAnsi="Georgia" w:cs="Calibri"/>
          <w:sz w:val="22"/>
          <w:szCs w:val="22"/>
        </w:rPr>
        <w:t xml:space="preserve">Further </w:t>
      </w:r>
      <w:r w:rsidR="00A93739">
        <w:rPr>
          <w:rFonts w:ascii="Georgia" w:eastAsia="Calibri" w:hAnsi="Georgia" w:cs="Calibri"/>
          <w:sz w:val="22"/>
          <w:szCs w:val="22"/>
        </w:rPr>
        <w:t>assignment details are printed in t</w:t>
      </w:r>
      <w:bookmarkStart w:id="2" w:name="_GoBack"/>
      <w:bookmarkEnd w:id="2"/>
      <w:r w:rsidR="00A93739">
        <w:rPr>
          <w:rFonts w:ascii="Georgia" w:eastAsia="Calibri" w:hAnsi="Georgia" w:cs="Calibri"/>
          <w:sz w:val="22"/>
          <w:szCs w:val="22"/>
        </w:rPr>
        <w:t xml:space="preserve">he planner and will be discussed in class.  </w:t>
      </w:r>
    </w:p>
    <w:p w:rsidR="00966F29" w:rsidRPr="00966F29" w:rsidRDefault="00966F29" w:rsidP="00966F29">
      <w:pPr>
        <w:rPr>
          <w:rFonts w:ascii="Georgia" w:eastAsia="Calibri" w:hAnsi="Georgia" w:cs="Calibri"/>
          <w:b/>
          <w:sz w:val="22"/>
          <w:szCs w:val="22"/>
        </w:rPr>
      </w:pPr>
    </w:p>
    <w:p w:rsidR="00DF2540" w:rsidRDefault="00DF2540" w:rsidP="005D706E">
      <w:pPr>
        <w:pStyle w:val="ListParagraph"/>
        <w:numPr>
          <w:ilvl w:val="0"/>
          <w:numId w:val="3"/>
        </w:numPr>
        <w:rPr>
          <w:rFonts w:ascii="Georgia" w:eastAsia="Calibri" w:hAnsi="Georgia" w:cs="Calibri"/>
          <w:b/>
          <w:sz w:val="22"/>
          <w:szCs w:val="22"/>
        </w:rPr>
      </w:pPr>
      <w:r w:rsidRPr="00DF2540">
        <w:rPr>
          <w:rFonts w:ascii="Georgia" w:eastAsia="Calibri" w:hAnsi="Georgia" w:cs="Calibri"/>
          <w:b/>
          <w:sz w:val="22"/>
          <w:szCs w:val="22"/>
        </w:rPr>
        <w:t xml:space="preserve">Participation </w:t>
      </w:r>
    </w:p>
    <w:p w:rsidR="00E07CB5" w:rsidRDefault="00DF2540" w:rsidP="00AB42AC">
      <w:pPr>
        <w:pStyle w:val="ListParagraph"/>
        <w:rPr>
          <w:rFonts w:ascii="Georgia" w:eastAsia="Calibri" w:hAnsi="Georgia" w:cs="Calibri"/>
          <w:b/>
          <w:sz w:val="22"/>
          <w:szCs w:val="22"/>
          <w:u w:val="single"/>
        </w:rPr>
      </w:pPr>
      <w:r w:rsidRPr="009B16E4">
        <w:rPr>
          <w:rFonts w:ascii="Georgia" w:eastAsia="Calibri" w:hAnsi="Georgia" w:cs="Calibri"/>
          <w:sz w:val="22"/>
          <w:szCs w:val="22"/>
        </w:rPr>
        <w:t xml:space="preserve">Active participation in all aspects of ACAD is essential for student success.  Students are expected to attend </w:t>
      </w:r>
      <w:r w:rsidRPr="005D706E">
        <w:rPr>
          <w:rFonts w:ascii="Georgia" w:eastAsia="Calibri" w:hAnsi="Georgia" w:cs="Calibri"/>
          <w:b/>
          <w:sz w:val="22"/>
          <w:szCs w:val="22"/>
        </w:rPr>
        <w:t>every scheduled class meeting</w:t>
      </w:r>
      <w:r w:rsidRPr="009B16E4">
        <w:rPr>
          <w:rFonts w:ascii="Georgia" w:eastAsia="Calibri" w:hAnsi="Georgia" w:cs="Calibri"/>
          <w:sz w:val="22"/>
          <w:szCs w:val="22"/>
        </w:rPr>
        <w:t xml:space="preserve"> and actively participate while in class.  Active participation means attentive listening; asking questions of instructor, peer mentor, and other classmates; offering relevant comments on class topics and assigned readings; and enthusiastically participating </w:t>
      </w:r>
      <w:r>
        <w:rPr>
          <w:rFonts w:ascii="Georgia" w:eastAsia="Calibri" w:hAnsi="Georgia" w:cs="Calibri"/>
          <w:sz w:val="22"/>
          <w:szCs w:val="22"/>
        </w:rPr>
        <w:t>during</w:t>
      </w:r>
      <w:r w:rsidRPr="009B16E4">
        <w:rPr>
          <w:rFonts w:ascii="Georgia" w:eastAsia="Calibri" w:hAnsi="Georgia" w:cs="Calibri"/>
          <w:sz w:val="22"/>
          <w:szCs w:val="22"/>
        </w:rPr>
        <w:t xml:space="preserve"> in-class </w:t>
      </w:r>
      <w:r w:rsidR="009200E1">
        <w:rPr>
          <w:rFonts w:ascii="Georgia" w:eastAsia="Calibri" w:hAnsi="Georgia" w:cs="Calibri"/>
          <w:sz w:val="22"/>
          <w:szCs w:val="22"/>
        </w:rPr>
        <w:t xml:space="preserve">small </w:t>
      </w:r>
      <w:r w:rsidRPr="009B16E4">
        <w:rPr>
          <w:rFonts w:ascii="Georgia" w:eastAsia="Calibri" w:hAnsi="Georgia" w:cs="Calibri"/>
          <w:sz w:val="22"/>
          <w:szCs w:val="22"/>
        </w:rPr>
        <w:t xml:space="preserve">group </w:t>
      </w:r>
      <w:r w:rsidR="009200E1">
        <w:rPr>
          <w:rFonts w:ascii="Georgia" w:eastAsia="Calibri" w:hAnsi="Georgia" w:cs="Calibri"/>
          <w:sz w:val="22"/>
          <w:szCs w:val="22"/>
        </w:rPr>
        <w:t xml:space="preserve">discussion </w:t>
      </w:r>
      <w:r w:rsidRPr="009B16E4">
        <w:rPr>
          <w:rFonts w:ascii="Georgia" w:eastAsia="Calibri" w:hAnsi="Georgia" w:cs="Calibri"/>
          <w:sz w:val="22"/>
          <w:szCs w:val="22"/>
        </w:rPr>
        <w:t>and written activities.  Participation will be measured by instructor and peer mentor observation, in-class writing activities (exit tickets, quick-writ</w:t>
      </w:r>
      <w:r>
        <w:rPr>
          <w:rFonts w:ascii="Georgia" w:eastAsia="Calibri" w:hAnsi="Georgia" w:cs="Calibri"/>
          <w:sz w:val="22"/>
          <w:szCs w:val="22"/>
        </w:rPr>
        <w:t>es, etc</w:t>
      </w:r>
      <w:r w:rsidR="00434EE1">
        <w:rPr>
          <w:rFonts w:ascii="Georgia" w:eastAsia="Calibri" w:hAnsi="Georgia" w:cs="Calibri"/>
          <w:sz w:val="22"/>
          <w:szCs w:val="22"/>
        </w:rPr>
        <w:t>.</w:t>
      </w:r>
      <w:r>
        <w:rPr>
          <w:rFonts w:ascii="Georgia" w:eastAsia="Calibri" w:hAnsi="Georgia" w:cs="Calibri"/>
          <w:sz w:val="22"/>
          <w:szCs w:val="22"/>
        </w:rPr>
        <w:t xml:space="preserve">), and other measures.  </w:t>
      </w:r>
    </w:p>
    <w:p w:rsidR="00966F29" w:rsidRDefault="00966F29" w:rsidP="00290ED8">
      <w:pPr>
        <w:ind w:left="360"/>
        <w:rPr>
          <w:rFonts w:ascii="Georgia" w:eastAsia="Calibri" w:hAnsi="Georgia" w:cs="Calibri"/>
          <w:b/>
          <w:sz w:val="22"/>
          <w:szCs w:val="22"/>
          <w:u w:val="single"/>
        </w:rPr>
      </w:pPr>
    </w:p>
    <w:p w:rsidR="00966F29" w:rsidRPr="009200E1" w:rsidRDefault="00966F29" w:rsidP="00966F29">
      <w:pPr>
        <w:rPr>
          <w:rFonts w:ascii="Georgia" w:eastAsia="Calibri" w:hAnsi="Georgia" w:cs="Calibri"/>
          <w:b/>
          <w:sz w:val="28"/>
          <w:szCs w:val="22"/>
          <w:u w:val="single"/>
        </w:rPr>
      </w:pPr>
      <w:r w:rsidRPr="00AB42AC">
        <w:rPr>
          <w:rFonts w:ascii="Georgia" w:eastAsia="Calibri" w:hAnsi="Georgia" w:cs="Calibri"/>
          <w:b/>
          <w:sz w:val="28"/>
          <w:szCs w:val="22"/>
          <w:u w:val="single"/>
        </w:rPr>
        <w:t>Grade Breakdown</w:t>
      </w:r>
      <w:r w:rsidRPr="009200E1">
        <w:rPr>
          <w:rFonts w:ascii="Georgia" w:eastAsia="Calibri" w:hAnsi="Georgia" w:cs="Calibri"/>
          <w:b/>
          <w:sz w:val="28"/>
          <w:szCs w:val="22"/>
          <w:u w:val="single"/>
        </w:rPr>
        <w:t>:</w:t>
      </w:r>
    </w:p>
    <w:p w:rsidR="00966F29" w:rsidRPr="009B16E4" w:rsidRDefault="00966F29" w:rsidP="00966F29">
      <w:pPr>
        <w:ind w:left="360"/>
        <w:rPr>
          <w:rFonts w:ascii="Georgia" w:eastAsia="Calibri" w:hAnsi="Georgia" w:cs="Calibri"/>
          <w:sz w:val="22"/>
          <w:szCs w:val="22"/>
        </w:rPr>
      </w:pPr>
      <w:r>
        <w:rPr>
          <w:rFonts w:ascii="Georgia" w:eastAsia="Calibri" w:hAnsi="Georgia" w:cs="Calibri"/>
          <w:sz w:val="22"/>
          <w:szCs w:val="22"/>
        </w:rPr>
        <w:t>Weekly Assignments</w:t>
      </w:r>
      <w:r w:rsidRPr="009B16E4">
        <w:rPr>
          <w:rFonts w:ascii="Georgia" w:eastAsia="Calibri" w:hAnsi="Georgia" w:cs="Calibri"/>
          <w:sz w:val="22"/>
          <w:szCs w:val="22"/>
        </w:rPr>
        <w:tab/>
      </w:r>
      <w:r w:rsidRPr="009B16E4">
        <w:rPr>
          <w:rFonts w:ascii="Georgia" w:eastAsia="Calibri" w:hAnsi="Georgia" w:cs="Calibri"/>
          <w:sz w:val="22"/>
          <w:szCs w:val="22"/>
        </w:rPr>
        <w:tab/>
      </w:r>
      <w:r w:rsidRPr="009B16E4">
        <w:rPr>
          <w:rFonts w:ascii="Georgia" w:eastAsia="Calibri" w:hAnsi="Georgia" w:cs="Calibri"/>
          <w:sz w:val="22"/>
          <w:szCs w:val="22"/>
        </w:rPr>
        <w:tab/>
      </w:r>
      <w:r w:rsidRPr="009B16E4">
        <w:rPr>
          <w:rFonts w:ascii="Georgia" w:eastAsia="Calibri" w:hAnsi="Georgia" w:cs="Calibri"/>
          <w:sz w:val="22"/>
          <w:szCs w:val="22"/>
        </w:rPr>
        <w:tab/>
      </w:r>
      <w:r w:rsidR="0057193F">
        <w:rPr>
          <w:rFonts w:ascii="Georgia" w:eastAsia="Calibri" w:hAnsi="Georgia" w:cs="Calibri"/>
          <w:sz w:val="22"/>
          <w:szCs w:val="22"/>
        </w:rPr>
        <w:t>30</w:t>
      </w:r>
      <w:r>
        <w:rPr>
          <w:rFonts w:ascii="Georgia" w:eastAsia="Calibri" w:hAnsi="Georgia" w:cs="Calibri"/>
          <w:sz w:val="22"/>
          <w:szCs w:val="22"/>
        </w:rPr>
        <w:t>0</w:t>
      </w:r>
      <w:r w:rsidRPr="009B16E4">
        <w:rPr>
          <w:rFonts w:ascii="Georgia" w:eastAsia="Calibri" w:hAnsi="Georgia" w:cs="Calibri"/>
          <w:sz w:val="22"/>
          <w:szCs w:val="22"/>
        </w:rPr>
        <w:t xml:space="preserve"> points</w:t>
      </w:r>
      <w:r>
        <w:rPr>
          <w:rFonts w:ascii="Georgia" w:eastAsia="Calibri" w:hAnsi="Georgia" w:cs="Calibri"/>
          <w:sz w:val="22"/>
          <w:szCs w:val="22"/>
        </w:rPr>
        <w:t xml:space="preserve"> or 20 points each</w:t>
      </w:r>
      <w:r>
        <w:rPr>
          <w:rFonts w:ascii="Georgia" w:eastAsia="Calibri" w:hAnsi="Georgia" w:cs="Calibri"/>
          <w:sz w:val="22"/>
          <w:szCs w:val="22"/>
        </w:rPr>
        <w:tab/>
        <w:t>(</w:t>
      </w:r>
      <w:r w:rsidR="0057193F">
        <w:rPr>
          <w:rFonts w:ascii="Georgia" w:eastAsia="Calibri" w:hAnsi="Georgia" w:cs="Calibri"/>
          <w:sz w:val="22"/>
          <w:szCs w:val="22"/>
        </w:rPr>
        <w:t>30</w:t>
      </w:r>
      <w:r>
        <w:rPr>
          <w:rFonts w:ascii="Georgia" w:eastAsia="Calibri" w:hAnsi="Georgia" w:cs="Calibri"/>
          <w:sz w:val="22"/>
          <w:szCs w:val="22"/>
        </w:rPr>
        <w:t>% OR 2 % pts. each)</w:t>
      </w:r>
    </w:p>
    <w:p w:rsidR="00966F29" w:rsidRDefault="00966F29" w:rsidP="00966F29">
      <w:pPr>
        <w:ind w:left="360"/>
        <w:rPr>
          <w:rFonts w:ascii="Georgia" w:eastAsia="Calibri" w:hAnsi="Georgia" w:cs="Calibri"/>
          <w:sz w:val="22"/>
          <w:szCs w:val="22"/>
        </w:rPr>
      </w:pPr>
      <w:r>
        <w:rPr>
          <w:rFonts w:ascii="Georgia" w:eastAsia="Calibri" w:hAnsi="Georgia" w:cs="Calibri"/>
          <w:sz w:val="22"/>
          <w:szCs w:val="22"/>
        </w:rPr>
        <w:t xml:space="preserve">Community Service </w:t>
      </w:r>
      <w:r>
        <w:rPr>
          <w:rFonts w:ascii="Georgia" w:eastAsia="Calibri" w:hAnsi="Georgia" w:cs="Calibri"/>
          <w:sz w:val="22"/>
          <w:szCs w:val="22"/>
        </w:rPr>
        <w:tab/>
      </w:r>
      <w:r>
        <w:rPr>
          <w:rFonts w:ascii="Georgia" w:eastAsia="Calibri" w:hAnsi="Georgia" w:cs="Calibri"/>
          <w:sz w:val="22"/>
          <w:szCs w:val="22"/>
        </w:rPr>
        <w:tab/>
      </w:r>
      <w:r>
        <w:rPr>
          <w:rFonts w:ascii="Georgia" w:eastAsia="Calibri" w:hAnsi="Georgia" w:cs="Calibri"/>
          <w:sz w:val="22"/>
          <w:szCs w:val="22"/>
        </w:rPr>
        <w:tab/>
      </w:r>
      <w:r>
        <w:rPr>
          <w:rFonts w:ascii="Georgia" w:eastAsia="Calibri" w:hAnsi="Georgia" w:cs="Calibri"/>
          <w:sz w:val="22"/>
          <w:szCs w:val="22"/>
        </w:rPr>
        <w:tab/>
        <w:t>100 points</w:t>
      </w:r>
      <w:r>
        <w:rPr>
          <w:rFonts w:ascii="Georgia" w:eastAsia="Calibri" w:hAnsi="Georgia" w:cs="Calibri"/>
          <w:sz w:val="22"/>
          <w:szCs w:val="22"/>
        </w:rPr>
        <w:tab/>
        <w:t>(10%)</w:t>
      </w:r>
    </w:p>
    <w:p w:rsidR="00966F29" w:rsidRDefault="00966F29" w:rsidP="00966F29">
      <w:pPr>
        <w:ind w:left="360"/>
        <w:rPr>
          <w:rFonts w:ascii="Georgia" w:eastAsia="Calibri" w:hAnsi="Georgia" w:cs="Calibri"/>
          <w:sz w:val="22"/>
          <w:szCs w:val="22"/>
        </w:rPr>
      </w:pPr>
      <w:r w:rsidRPr="009B16E4">
        <w:rPr>
          <w:rFonts w:ascii="Georgia" w:eastAsia="Calibri" w:hAnsi="Georgia" w:cs="Calibri"/>
          <w:sz w:val="22"/>
          <w:szCs w:val="22"/>
        </w:rPr>
        <w:t>Participation</w:t>
      </w:r>
      <w:r w:rsidR="00AB42AC">
        <w:rPr>
          <w:rFonts w:ascii="Georgia" w:eastAsia="Calibri" w:hAnsi="Georgia" w:cs="Calibri"/>
          <w:sz w:val="22"/>
          <w:szCs w:val="22"/>
        </w:rPr>
        <w:tab/>
      </w:r>
      <w:r w:rsidR="00AB42AC">
        <w:rPr>
          <w:rFonts w:ascii="Georgia" w:eastAsia="Calibri" w:hAnsi="Georgia" w:cs="Calibri"/>
          <w:sz w:val="22"/>
          <w:szCs w:val="22"/>
        </w:rPr>
        <w:tab/>
      </w:r>
      <w:r w:rsidR="00AB42AC">
        <w:rPr>
          <w:rFonts w:ascii="Georgia" w:eastAsia="Calibri" w:hAnsi="Georgia" w:cs="Calibri"/>
          <w:sz w:val="22"/>
          <w:szCs w:val="22"/>
        </w:rPr>
        <w:tab/>
      </w:r>
      <w:r w:rsidR="00AB42AC">
        <w:rPr>
          <w:rFonts w:ascii="Georgia" w:eastAsia="Calibri" w:hAnsi="Georgia" w:cs="Calibri"/>
          <w:sz w:val="22"/>
          <w:szCs w:val="22"/>
        </w:rPr>
        <w:tab/>
      </w:r>
      <w:r w:rsidR="00AB42AC">
        <w:rPr>
          <w:rFonts w:ascii="Georgia" w:eastAsia="Calibri" w:hAnsi="Georgia" w:cs="Calibri"/>
          <w:sz w:val="22"/>
          <w:szCs w:val="22"/>
        </w:rPr>
        <w:tab/>
        <w:t>20</w:t>
      </w:r>
      <w:r>
        <w:rPr>
          <w:rFonts w:ascii="Georgia" w:eastAsia="Calibri" w:hAnsi="Georgia" w:cs="Calibri"/>
          <w:sz w:val="22"/>
          <w:szCs w:val="22"/>
        </w:rPr>
        <w:t>0 points</w:t>
      </w:r>
      <w:r>
        <w:rPr>
          <w:rFonts w:ascii="Georgia" w:eastAsia="Calibri" w:hAnsi="Georgia" w:cs="Calibri"/>
          <w:sz w:val="22"/>
          <w:szCs w:val="22"/>
        </w:rPr>
        <w:tab/>
        <w:t>(2</w:t>
      </w:r>
      <w:r w:rsidR="00AB42AC">
        <w:rPr>
          <w:rFonts w:ascii="Georgia" w:eastAsia="Calibri" w:hAnsi="Georgia" w:cs="Calibri"/>
          <w:sz w:val="22"/>
          <w:szCs w:val="22"/>
        </w:rPr>
        <w:t>0</w:t>
      </w:r>
      <w:r>
        <w:rPr>
          <w:rFonts w:ascii="Georgia" w:eastAsia="Calibri" w:hAnsi="Georgia" w:cs="Calibri"/>
          <w:sz w:val="22"/>
          <w:szCs w:val="22"/>
        </w:rPr>
        <w:t>%)</w:t>
      </w:r>
    </w:p>
    <w:p w:rsidR="0057193F" w:rsidRDefault="000E5B77" w:rsidP="0057193F">
      <w:pPr>
        <w:ind w:left="360"/>
        <w:rPr>
          <w:rFonts w:ascii="Georgia" w:eastAsia="Calibri" w:hAnsi="Georgia" w:cs="Calibri"/>
          <w:sz w:val="22"/>
          <w:szCs w:val="22"/>
        </w:rPr>
      </w:pPr>
      <w:r>
        <w:rPr>
          <w:rFonts w:ascii="Georgia" w:eastAsia="Calibri" w:hAnsi="Georgia" w:cs="Calibri"/>
          <w:sz w:val="22"/>
          <w:szCs w:val="22"/>
        </w:rPr>
        <w:t xml:space="preserve">Five </w:t>
      </w:r>
      <w:r w:rsidR="0057193F">
        <w:rPr>
          <w:rFonts w:ascii="Georgia" w:eastAsia="Calibri" w:hAnsi="Georgia" w:cs="Calibri"/>
          <w:sz w:val="22"/>
          <w:szCs w:val="22"/>
        </w:rPr>
        <w:t>Out of Class</w:t>
      </w:r>
      <w:r>
        <w:rPr>
          <w:rFonts w:ascii="Georgia" w:eastAsia="Calibri" w:hAnsi="Georgia" w:cs="Calibri"/>
          <w:sz w:val="22"/>
          <w:szCs w:val="22"/>
        </w:rPr>
        <w:t xml:space="preserve"> </w:t>
      </w:r>
      <w:r w:rsidR="0057193F">
        <w:rPr>
          <w:rFonts w:ascii="Georgia" w:eastAsia="Calibri" w:hAnsi="Georgia" w:cs="Calibri"/>
          <w:sz w:val="22"/>
          <w:szCs w:val="22"/>
        </w:rPr>
        <w:t>Activities</w:t>
      </w:r>
      <w:r w:rsidR="0057193F">
        <w:rPr>
          <w:rFonts w:ascii="Georgia" w:eastAsia="Calibri" w:hAnsi="Georgia" w:cs="Calibri"/>
          <w:sz w:val="22"/>
          <w:szCs w:val="22"/>
        </w:rPr>
        <w:tab/>
      </w:r>
      <w:r w:rsidR="0057193F">
        <w:rPr>
          <w:rFonts w:ascii="Georgia" w:eastAsia="Calibri" w:hAnsi="Georgia" w:cs="Calibri"/>
          <w:sz w:val="22"/>
          <w:szCs w:val="22"/>
        </w:rPr>
        <w:tab/>
      </w:r>
      <w:r w:rsidR="00A93739">
        <w:rPr>
          <w:rFonts w:ascii="Georgia" w:eastAsia="Calibri" w:hAnsi="Georgia" w:cs="Calibri"/>
          <w:sz w:val="22"/>
          <w:szCs w:val="22"/>
        </w:rPr>
        <w:tab/>
      </w:r>
      <w:r w:rsidR="0057193F">
        <w:rPr>
          <w:rFonts w:ascii="Georgia" w:eastAsia="Calibri" w:hAnsi="Georgia" w:cs="Calibri"/>
          <w:sz w:val="22"/>
          <w:szCs w:val="22"/>
        </w:rPr>
        <w:t xml:space="preserve">200 </w:t>
      </w:r>
      <w:r w:rsidR="00A93739">
        <w:rPr>
          <w:rFonts w:ascii="Georgia" w:eastAsia="Calibri" w:hAnsi="Georgia" w:cs="Calibri"/>
          <w:sz w:val="22"/>
          <w:szCs w:val="22"/>
        </w:rPr>
        <w:t>points or 40 points each</w:t>
      </w:r>
      <w:r w:rsidR="0057193F">
        <w:rPr>
          <w:rFonts w:ascii="Georgia" w:eastAsia="Calibri" w:hAnsi="Georgia" w:cs="Calibri"/>
          <w:sz w:val="22"/>
          <w:szCs w:val="22"/>
        </w:rPr>
        <w:t xml:space="preserve"> (20%</w:t>
      </w:r>
      <w:r w:rsidR="00A93739">
        <w:rPr>
          <w:rFonts w:ascii="Georgia" w:eastAsia="Calibri" w:hAnsi="Georgia" w:cs="Calibri"/>
          <w:sz w:val="22"/>
          <w:szCs w:val="22"/>
        </w:rPr>
        <w:t xml:space="preserve"> OR 4 % pts. each</w:t>
      </w:r>
      <w:r w:rsidR="0057193F">
        <w:rPr>
          <w:rFonts w:ascii="Georgia" w:eastAsia="Calibri" w:hAnsi="Georgia" w:cs="Calibri"/>
          <w:sz w:val="22"/>
          <w:szCs w:val="22"/>
        </w:rPr>
        <w:t>)</w:t>
      </w:r>
    </w:p>
    <w:p w:rsidR="0057193F" w:rsidRDefault="0057193F" w:rsidP="0057193F">
      <w:pPr>
        <w:ind w:left="360"/>
        <w:rPr>
          <w:rFonts w:ascii="Georgia" w:eastAsia="Calibri" w:hAnsi="Georgia" w:cs="Calibri"/>
          <w:sz w:val="22"/>
          <w:szCs w:val="22"/>
        </w:rPr>
      </w:pPr>
      <w:r>
        <w:rPr>
          <w:rFonts w:ascii="Georgia" w:eastAsia="Calibri" w:hAnsi="Georgia" w:cs="Calibri"/>
          <w:sz w:val="22"/>
          <w:szCs w:val="22"/>
        </w:rPr>
        <w:t>Global Cultural Event Reflection</w:t>
      </w:r>
      <w:r>
        <w:rPr>
          <w:rFonts w:ascii="Georgia" w:eastAsia="Calibri" w:hAnsi="Georgia" w:cs="Calibri"/>
          <w:sz w:val="22"/>
          <w:szCs w:val="22"/>
        </w:rPr>
        <w:tab/>
      </w:r>
      <w:r>
        <w:rPr>
          <w:rFonts w:ascii="Georgia" w:eastAsia="Calibri" w:hAnsi="Georgia" w:cs="Calibri"/>
          <w:sz w:val="22"/>
          <w:szCs w:val="22"/>
        </w:rPr>
        <w:tab/>
      </w:r>
      <w:r>
        <w:rPr>
          <w:rFonts w:ascii="Georgia" w:eastAsia="Calibri" w:hAnsi="Georgia" w:cs="Calibri"/>
          <w:sz w:val="22"/>
          <w:szCs w:val="22"/>
        </w:rPr>
        <w:tab/>
        <w:t xml:space="preserve">50 points </w:t>
      </w:r>
      <w:r>
        <w:rPr>
          <w:rFonts w:ascii="Georgia" w:eastAsia="Calibri" w:hAnsi="Georgia" w:cs="Calibri"/>
          <w:sz w:val="22"/>
          <w:szCs w:val="22"/>
        </w:rPr>
        <w:tab/>
        <w:t>(5%)</w:t>
      </w:r>
    </w:p>
    <w:p w:rsidR="00AB42AC" w:rsidRDefault="00AB42AC" w:rsidP="0057193F">
      <w:pPr>
        <w:ind w:left="360"/>
        <w:rPr>
          <w:rFonts w:ascii="Georgia" w:eastAsia="Calibri" w:hAnsi="Georgia" w:cs="Calibri"/>
          <w:sz w:val="22"/>
          <w:szCs w:val="22"/>
        </w:rPr>
      </w:pPr>
      <w:r>
        <w:rPr>
          <w:rFonts w:ascii="Georgia" w:eastAsia="Calibri" w:hAnsi="Georgia" w:cs="Calibri"/>
          <w:sz w:val="22"/>
          <w:szCs w:val="22"/>
        </w:rPr>
        <w:t>Personal Reflection</w:t>
      </w:r>
      <w:r>
        <w:rPr>
          <w:rFonts w:ascii="Georgia" w:eastAsia="Calibri" w:hAnsi="Georgia" w:cs="Calibri"/>
          <w:sz w:val="22"/>
          <w:szCs w:val="22"/>
        </w:rPr>
        <w:tab/>
      </w:r>
      <w:r>
        <w:rPr>
          <w:rFonts w:ascii="Georgia" w:eastAsia="Calibri" w:hAnsi="Georgia" w:cs="Calibri"/>
          <w:sz w:val="22"/>
          <w:szCs w:val="22"/>
        </w:rPr>
        <w:tab/>
      </w:r>
      <w:r>
        <w:rPr>
          <w:rFonts w:ascii="Georgia" w:eastAsia="Calibri" w:hAnsi="Georgia" w:cs="Calibri"/>
          <w:sz w:val="22"/>
          <w:szCs w:val="22"/>
        </w:rPr>
        <w:tab/>
      </w:r>
      <w:r>
        <w:rPr>
          <w:rFonts w:ascii="Georgia" w:eastAsia="Calibri" w:hAnsi="Georgia" w:cs="Calibri"/>
          <w:sz w:val="22"/>
          <w:szCs w:val="22"/>
        </w:rPr>
        <w:tab/>
        <w:t xml:space="preserve">50 points </w:t>
      </w:r>
      <w:r>
        <w:rPr>
          <w:rFonts w:ascii="Georgia" w:eastAsia="Calibri" w:hAnsi="Georgia" w:cs="Calibri"/>
          <w:sz w:val="22"/>
          <w:szCs w:val="22"/>
        </w:rPr>
        <w:tab/>
        <w:t>(5%)</w:t>
      </w:r>
    </w:p>
    <w:p w:rsidR="00966F29" w:rsidRPr="009B16E4" w:rsidRDefault="00A93739" w:rsidP="00966F29">
      <w:pPr>
        <w:ind w:left="360"/>
        <w:rPr>
          <w:rFonts w:ascii="Georgia" w:eastAsia="Calibri" w:hAnsi="Georgia" w:cs="Calibri"/>
          <w:sz w:val="22"/>
          <w:szCs w:val="22"/>
        </w:rPr>
      </w:pPr>
      <w:r>
        <w:rPr>
          <w:rFonts w:ascii="Georgia" w:eastAsia="Calibri" w:hAnsi="Georgia" w:cs="Calibri"/>
          <w:sz w:val="22"/>
          <w:szCs w:val="22"/>
        </w:rPr>
        <w:t>Final:  My First Semester</w:t>
      </w:r>
      <w:r>
        <w:rPr>
          <w:rFonts w:ascii="Georgia" w:eastAsia="Calibri" w:hAnsi="Georgia" w:cs="Calibri"/>
          <w:sz w:val="22"/>
          <w:szCs w:val="22"/>
        </w:rPr>
        <w:tab/>
      </w:r>
      <w:r w:rsidR="00966F29" w:rsidRPr="009B16E4">
        <w:rPr>
          <w:rFonts w:ascii="Georgia" w:eastAsia="Calibri" w:hAnsi="Georgia" w:cs="Calibri"/>
          <w:sz w:val="22"/>
          <w:szCs w:val="22"/>
        </w:rPr>
        <w:tab/>
      </w:r>
      <w:r w:rsidR="00966F29" w:rsidRPr="009B16E4">
        <w:rPr>
          <w:rFonts w:ascii="Georgia" w:eastAsia="Calibri" w:hAnsi="Georgia" w:cs="Calibri"/>
          <w:sz w:val="22"/>
          <w:szCs w:val="22"/>
        </w:rPr>
        <w:tab/>
      </w:r>
      <w:r w:rsidR="00966F29" w:rsidRPr="009B16E4">
        <w:rPr>
          <w:rFonts w:ascii="Georgia" w:eastAsia="Calibri" w:hAnsi="Georgia" w:cs="Calibri"/>
          <w:sz w:val="22"/>
          <w:szCs w:val="22"/>
        </w:rPr>
        <w:tab/>
      </w:r>
      <w:r w:rsidR="00966F29">
        <w:rPr>
          <w:rFonts w:ascii="Georgia" w:eastAsia="Calibri" w:hAnsi="Georgia" w:cs="Calibri"/>
          <w:sz w:val="22"/>
          <w:szCs w:val="22"/>
        </w:rPr>
        <w:t>100</w:t>
      </w:r>
      <w:r w:rsidR="00966F29" w:rsidRPr="009B16E4">
        <w:rPr>
          <w:rFonts w:ascii="Georgia" w:eastAsia="Calibri" w:hAnsi="Georgia" w:cs="Calibri"/>
          <w:sz w:val="22"/>
          <w:szCs w:val="22"/>
        </w:rPr>
        <w:t xml:space="preserve"> points </w:t>
      </w:r>
      <w:r w:rsidR="00966F29">
        <w:rPr>
          <w:rFonts w:ascii="Georgia" w:eastAsia="Calibri" w:hAnsi="Georgia" w:cs="Calibri"/>
          <w:sz w:val="22"/>
          <w:szCs w:val="22"/>
        </w:rPr>
        <w:tab/>
        <w:t>(10%)</w:t>
      </w:r>
    </w:p>
    <w:p w:rsidR="00966F29" w:rsidRPr="009B16E4" w:rsidRDefault="00966F29" w:rsidP="00966F29">
      <w:pPr>
        <w:ind w:left="360"/>
        <w:rPr>
          <w:rFonts w:ascii="Georgia" w:eastAsia="Calibri" w:hAnsi="Georgia" w:cs="Calibri"/>
          <w:sz w:val="22"/>
          <w:szCs w:val="22"/>
          <w:u w:val="single"/>
        </w:rPr>
      </w:pPr>
      <w:r>
        <w:rPr>
          <w:rFonts w:ascii="Georgia" w:eastAsia="Calibri" w:hAnsi="Georgia" w:cs="Calibri"/>
          <w:noProof/>
          <w:sz w:val="22"/>
          <w:szCs w:val="22"/>
          <w:u w:val="single"/>
        </w:rPr>
        <mc:AlternateContent>
          <mc:Choice Requires="wps">
            <w:drawing>
              <wp:anchor distT="0" distB="0" distL="114300" distR="114300" simplePos="0" relativeHeight="251661312" behindDoc="0" locked="0" layoutInCell="1" allowOverlap="1" wp14:anchorId="480F3C68" wp14:editId="0B8D2E70">
                <wp:simplePos x="0" y="0"/>
                <wp:positionH relativeFrom="column">
                  <wp:posOffset>224155</wp:posOffset>
                </wp:positionH>
                <wp:positionV relativeFrom="paragraph">
                  <wp:posOffset>116469</wp:posOffset>
                </wp:positionV>
                <wp:extent cx="5796951" cy="0"/>
                <wp:effectExtent l="0" t="19050" r="13335" b="38100"/>
                <wp:wrapNone/>
                <wp:docPr id="2" name="Straight Connector 2"/>
                <wp:cNvGraphicFramePr/>
                <a:graphic xmlns:a="http://schemas.openxmlformats.org/drawingml/2006/main">
                  <a:graphicData uri="http://schemas.microsoft.com/office/word/2010/wordprocessingShape">
                    <wps:wsp>
                      <wps:cNvCnPr/>
                      <wps:spPr>
                        <a:xfrm>
                          <a:off x="0" y="0"/>
                          <a:ext cx="579695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5pt,9.15pt" to="47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" strokecolor="black [3213]" strokeweight="4.5pt"/>
            </w:pict>
          </mc:Fallback>
        </mc:AlternateContent>
      </w:r>
    </w:p>
    <w:p w:rsidR="00966F29" w:rsidRPr="009B16E4" w:rsidRDefault="00966F29" w:rsidP="00966F29">
      <w:pPr>
        <w:ind w:left="360"/>
        <w:rPr>
          <w:rFonts w:ascii="Georgia" w:eastAsia="Calibri" w:hAnsi="Georgia" w:cs="Calibri"/>
          <w:sz w:val="22"/>
          <w:szCs w:val="22"/>
        </w:rPr>
      </w:pPr>
      <w:r w:rsidRPr="009B16E4">
        <w:rPr>
          <w:rFonts w:ascii="Georgia" w:eastAsia="Calibri" w:hAnsi="Georgia" w:cs="Calibri"/>
          <w:sz w:val="22"/>
          <w:szCs w:val="22"/>
        </w:rPr>
        <w:t>Total Available Points</w:t>
      </w:r>
      <w:r w:rsidRPr="009B16E4">
        <w:rPr>
          <w:rFonts w:ascii="Georgia" w:eastAsia="Calibri" w:hAnsi="Georgia" w:cs="Calibri"/>
          <w:sz w:val="22"/>
          <w:szCs w:val="22"/>
        </w:rPr>
        <w:tab/>
      </w:r>
      <w:r w:rsidRPr="009B16E4">
        <w:rPr>
          <w:rFonts w:ascii="Georgia" w:eastAsia="Calibri" w:hAnsi="Georgia" w:cs="Calibri"/>
          <w:sz w:val="22"/>
          <w:szCs w:val="22"/>
        </w:rPr>
        <w:tab/>
      </w:r>
      <w:r w:rsidRPr="009B16E4">
        <w:rPr>
          <w:rFonts w:ascii="Georgia" w:eastAsia="Calibri" w:hAnsi="Georgia" w:cs="Calibri"/>
          <w:sz w:val="22"/>
          <w:szCs w:val="22"/>
        </w:rPr>
        <w:tab/>
      </w:r>
      <w:r w:rsidRPr="009B16E4">
        <w:rPr>
          <w:rFonts w:ascii="Georgia" w:eastAsia="Calibri" w:hAnsi="Georgia" w:cs="Calibri"/>
          <w:sz w:val="22"/>
          <w:szCs w:val="22"/>
        </w:rPr>
        <w:tab/>
      </w:r>
      <w:r>
        <w:rPr>
          <w:rFonts w:ascii="Georgia" w:eastAsia="Calibri" w:hAnsi="Georgia" w:cs="Calibri"/>
          <w:sz w:val="22"/>
          <w:szCs w:val="22"/>
        </w:rPr>
        <w:t>1000 points</w:t>
      </w:r>
      <w:r>
        <w:rPr>
          <w:rFonts w:ascii="Georgia" w:eastAsia="Calibri" w:hAnsi="Georgia" w:cs="Calibri"/>
          <w:sz w:val="22"/>
          <w:szCs w:val="22"/>
        </w:rPr>
        <w:tab/>
        <w:t>(100%)</w:t>
      </w:r>
    </w:p>
    <w:p w:rsidR="00966F29" w:rsidRDefault="00966F29" w:rsidP="00966F29">
      <w:pPr>
        <w:ind w:left="360"/>
        <w:rPr>
          <w:rFonts w:ascii="Georgia" w:eastAsia="Calibri" w:hAnsi="Georgia" w:cs="Calibri"/>
          <w:b/>
          <w:sz w:val="22"/>
          <w:szCs w:val="22"/>
          <w:u w:val="single"/>
        </w:rPr>
      </w:pPr>
    </w:p>
    <w:p w:rsidR="006A684B" w:rsidRPr="009B16E4" w:rsidRDefault="006A684B" w:rsidP="00290ED8">
      <w:pPr>
        <w:ind w:left="360"/>
        <w:rPr>
          <w:rFonts w:ascii="Georgia" w:eastAsia="Calibri" w:hAnsi="Georgia" w:cs="Calibri"/>
          <w:b/>
          <w:sz w:val="22"/>
          <w:szCs w:val="22"/>
          <w:u w:val="single"/>
        </w:rPr>
      </w:pPr>
      <w:r w:rsidRPr="009B16E4">
        <w:rPr>
          <w:rFonts w:ascii="Georgia" w:eastAsia="Calibri" w:hAnsi="Georgia" w:cs="Calibri"/>
          <w:b/>
          <w:sz w:val="22"/>
          <w:szCs w:val="22"/>
          <w:u w:val="single"/>
        </w:rPr>
        <w:t>Grading Scale</w:t>
      </w:r>
    </w:p>
    <w:p w:rsidR="006A684B" w:rsidRPr="009B16E4" w:rsidRDefault="006A684B" w:rsidP="00290ED8">
      <w:pPr>
        <w:ind w:left="360"/>
        <w:rPr>
          <w:rFonts w:ascii="Georgia" w:eastAsia="Calibri" w:hAnsi="Georgia" w:cs="Calibri"/>
          <w:sz w:val="22"/>
          <w:szCs w:val="22"/>
        </w:rPr>
      </w:pPr>
      <w:r w:rsidRPr="009B16E4">
        <w:rPr>
          <w:rFonts w:ascii="Georgia" w:eastAsia="Calibri" w:hAnsi="Georgia" w:cs="Calibri"/>
          <w:sz w:val="22"/>
          <w:szCs w:val="22"/>
        </w:rPr>
        <w:t xml:space="preserve">A </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930</w:t>
      </w:r>
      <w:r w:rsidR="005D706E">
        <w:rPr>
          <w:rFonts w:ascii="Georgia" w:eastAsia="Calibri" w:hAnsi="Georgia" w:cs="Calibri"/>
          <w:sz w:val="22"/>
          <w:szCs w:val="22"/>
        </w:rPr>
        <w:t>—</w:t>
      </w:r>
      <w:r w:rsidR="00434EE1">
        <w:rPr>
          <w:rFonts w:ascii="Georgia" w:eastAsia="Calibri" w:hAnsi="Georgia" w:cs="Calibri"/>
          <w:sz w:val="22"/>
          <w:szCs w:val="22"/>
        </w:rPr>
        <w:t>1000</w:t>
      </w:r>
      <w:r w:rsidR="005D706E">
        <w:rPr>
          <w:rFonts w:ascii="Georgia" w:eastAsia="Calibri" w:hAnsi="Georgia" w:cs="Calibri"/>
          <w:sz w:val="22"/>
          <w:szCs w:val="22"/>
        </w:rPr>
        <w:t xml:space="preserve"> </w:t>
      </w:r>
      <w:r w:rsidRPr="009B16E4">
        <w:rPr>
          <w:rFonts w:ascii="Georgia" w:eastAsia="Calibri" w:hAnsi="Georgia" w:cs="Calibri"/>
          <w:sz w:val="22"/>
          <w:szCs w:val="22"/>
        </w:rPr>
        <w:t>points</w:t>
      </w:r>
      <w:r w:rsidR="00434EE1">
        <w:rPr>
          <w:rFonts w:ascii="Georgia" w:eastAsia="Calibri" w:hAnsi="Georgia" w:cs="Calibri"/>
          <w:sz w:val="22"/>
          <w:szCs w:val="22"/>
        </w:rPr>
        <w:tab/>
      </w:r>
      <w:r w:rsidR="00434EE1" w:rsidRPr="00DA63AD">
        <w:rPr>
          <w:rFonts w:ascii="Georgia" w:eastAsia="Calibri" w:hAnsi="Georgia" w:cs="Calibri"/>
          <w:sz w:val="22"/>
          <w:szCs w:val="22"/>
        </w:rPr>
        <w:t>93%-100%           </w:t>
      </w:r>
    </w:p>
    <w:p w:rsidR="006A684B" w:rsidRPr="005D706E" w:rsidRDefault="00434EE1" w:rsidP="005D706E">
      <w:pPr>
        <w:pStyle w:val="ListParagraph"/>
        <w:numPr>
          <w:ilvl w:val="0"/>
          <w:numId w:val="13"/>
        </w:numPr>
        <w:rPr>
          <w:rFonts w:ascii="Georgia" w:eastAsia="Calibri" w:hAnsi="Georgia" w:cs="Calibri"/>
          <w:sz w:val="22"/>
          <w:szCs w:val="22"/>
        </w:rPr>
      </w:pPr>
      <w:r>
        <w:rPr>
          <w:rFonts w:ascii="Georgia" w:eastAsia="Calibri" w:hAnsi="Georgia" w:cs="Calibri"/>
          <w:sz w:val="22"/>
          <w:szCs w:val="22"/>
        </w:rPr>
        <w:t xml:space="preserve">900-929 </w:t>
      </w:r>
      <w:r w:rsidR="006A684B" w:rsidRPr="005D706E">
        <w:rPr>
          <w:rFonts w:ascii="Georgia" w:eastAsia="Calibri" w:hAnsi="Georgia" w:cs="Calibri"/>
          <w:sz w:val="22"/>
          <w:szCs w:val="22"/>
        </w:rPr>
        <w:t xml:space="preserve"> points</w:t>
      </w:r>
      <w:r>
        <w:rPr>
          <w:rFonts w:ascii="Georgia" w:eastAsia="Calibri" w:hAnsi="Georgia" w:cs="Calibri"/>
          <w:sz w:val="22"/>
          <w:szCs w:val="22"/>
        </w:rPr>
        <w:tab/>
      </w:r>
      <w:r w:rsidRPr="00DA63AD">
        <w:rPr>
          <w:rFonts w:ascii="Georgia" w:eastAsia="Calibri" w:hAnsi="Georgia" w:cs="Calibri"/>
          <w:sz w:val="22"/>
          <w:szCs w:val="22"/>
        </w:rPr>
        <w:t>90%-92%           </w:t>
      </w:r>
    </w:p>
    <w:p w:rsidR="006A684B" w:rsidRPr="009B16E4" w:rsidRDefault="006A684B" w:rsidP="00290ED8">
      <w:pPr>
        <w:ind w:left="360"/>
        <w:rPr>
          <w:rFonts w:ascii="Georgia" w:eastAsia="Calibri" w:hAnsi="Georgia" w:cs="Calibri"/>
          <w:sz w:val="22"/>
          <w:szCs w:val="22"/>
        </w:rPr>
      </w:pPr>
      <w:r w:rsidRPr="009B16E4">
        <w:rPr>
          <w:rFonts w:ascii="Georgia" w:eastAsia="Calibri" w:hAnsi="Georgia" w:cs="Calibri"/>
          <w:sz w:val="22"/>
          <w:szCs w:val="22"/>
        </w:rPr>
        <w:t>B+</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870-899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87%-89%           </w:t>
      </w:r>
    </w:p>
    <w:p w:rsidR="006A684B" w:rsidRPr="009B16E4" w:rsidRDefault="006A684B" w:rsidP="00290ED8">
      <w:pPr>
        <w:ind w:left="360"/>
        <w:rPr>
          <w:rFonts w:ascii="Georgia" w:eastAsia="Calibri" w:hAnsi="Georgia" w:cs="Calibri"/>
          <w:sz w:val="22"/>
          <w:szCs w:val="22"/>
        </w:rPr>
      </w:pPr>
      <w:r w:rsidRPr="009B16E4">
        <w:rPr>
          <w:rFonts w:ascii="Georgia" w:eastAsia="Calibri" w:hAnsi="Georgia" w:cs="Calibri"/>
          <w:sz w:val="22"/>
          <w:szCs w:val="22"/>
        </w:rPr>
        <w:t>B</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840– 869</w:t>
      </w:r>
      <w:r w:rsidR="000D384E"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84%-86%           </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B-</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800-839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80%-83%           </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C+</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770-799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77%-79%</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C</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740-769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74%-76%</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C-</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700-739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70%-73%</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D+</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670-699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67%-69%</w:t>
      </w:r>
    </w:p>
    <w:p w:rsidR="000D384E" w:rsidRPr="009B16E4" w:rsidRDefault="000D384E" w:rsidP="00290ED8">
      <w:pPr>
        <w:ind w:left="360"/>
        <w:rPr>
          <w:rFonts w:ascii="Georgia" w:eastAsia="Calibri" w:hAnsi="Georgia" w:cs="Calibri"/>
          <w:sz w:val="22"/>
          <w:szCs w:val="22"/>
        </w:rPr>
      </w:pPr>
      <w:r w:rsidRPr="009B16E4">
        <w:rPr>
          <w:rFonts w:ascii="Georgia" w:eastAsia="Calibri" w:hAnsi="Georgia" w:cs="Calibri"/>
          <w:sz w:val="22"/>
          <w:szCs w:val="22"/>
        </w:rPr>
        <w:t>D</w:t>
      </w:r>
      <w:r w:rsidRPr="009B16E4">
        <w:rPr>
          <w:rFonts w:ascii="Georgia" w:eastAsia="Calibri" w:hAnsi="Georgia" w:cs="Calibri"/>
          <w:sz w:val="22"/>
          <w:szCs w:val="22"/>
        </w:rPr>
        <w:tab/>
      </w:r>
      <w:r w:rsidRPr="009B16E4">
        <w:rPr>
          <w:rFonts w:ascii="Georgia" w:eastAsia="Calibri" w:hAnsi="Georgia" w:cs="Calibri"/>
          <w:sz w:val="22"/>
          <w:szCs w:val="22"/>
        </w:rPr>
        <w:tab/>
      </w:r>
      <w:r w:rsidR="00434EE1">
        <w:rPr>
          <w:rFonts w:ascii="Georgia" w:eastAsia="Calibri" w:hAnsi="Georgia" w:cs="Calibri"/>
          <w:sz w:val="22"/>
          <w:szCs w:val="22"/>
        </w:rPr>
        <w:t>640-669</w:t>
      </w:r>
      <w:r w:rsidRPr="009B16E4">
        <w:rPr>
          <w:rFonts w:ascii="Georgia" w:eastAsia="Calibri" w:hAnsi="Georgia" w:cs="Calibri"/>
          <w:sz w:val="22"/>
          <w:szCs w:val="22"/>
        </w:rPr>
        <w:t xml:space="preserve"> points</w:t>
      </w:r>
      <w:r w:rsidR="00DA63AD">
        <w:rPr>
          <w:rFonts w:ascii="Georgia" w:eastAsia="Calibri" w:hAnsi="Georgia" w:cs="Calibri"/>
          <w:sz w:val="22"/>
          <w:szCs w:val="22"/>
        </w:rPr>
        <w:tab/>
      </w:r>
      <w:r w:rsidR="00DA63AD" w:rsidRPr="00DA63AD">
        <w:rPr>
          <w:rFonts w:ascii="Georgia" w:eastAsia="Calibri" w:hAnsi="Georgia" w:cs="Calibri"/>
          <w:sz w:val="22"/>
          <w:szCs w:val="22"/>
        </w:rPr>
        <w:t>64%-66%</w:t>
      </w:r>
    </w:p>
    <w:p w:rsidR="00434EE1" w:rsidRDefault="00434EE1" w:rsidP="00BB2251">
      <w:pPr>
        <w:ind w:left="360"/>
        <w:rPr>
          <w:rFonts w:ascii="Georgia" w:eastAsia="Calibri" w:hAnsi="Georgia" w:cs="Calibri"/>
          <w:sz w:val="22"/>
          <w:szCs w:val="22"/>
        </w:rPr>
      </w:pPr>
      <w:r>
        <w:rPr>
          <w:rFonts w:ascii="Georgia" w:eastAsia="Calibri" w:hAnsi="Georgia" w:cs="Calibri"/>
          <w:sz w:val="22"/>
          <w:szCs w:val="22"/>
        </w:rPr>
        <w:t>D-</w:t>
      </w:r>
      <w:r>
        <w:rPr>
          <w:rFonts w:ascii="Georgia" w:eastAsia="Calibri" w:hAnsi="Georgia" w:cs="Calibri"/>
          <w:sz w:val="22"/>
          <w:szCs w:val="22"/>
        </w:rPr>
        <w:tab/>
      </w:r>
      <w:r>
        <w:rPr>
          <w:rFonts w:ascii="Georgia" w:eastAsia="Calibri" w:hAnsi="Georgia" w:cs="Calibri"/>
          <w:sz w:val="22"/>
          <w:szCs w:val="22"/>
        </w:rPr>
        <w:tab/>
        <w:t>600-639</w:t>
      </w:r>
      <w:r w:rsidR="00DA63AD">
        <w:rPr>
          <w:rFonts w:ascii="Georgia" w:eastAsia="Calibri" w:hAnsi="Georgia" w:cs="Calibri"/>
          <w:sz w:val="22"/>
          <w:szCs w:val="22"/>
        </w:rPr>
        <w:tab/>
      </w:r>
      <w:r w:rsidR="00DA63AD">
        <w:rPr>
          <w:rFonts w:ascii="Georgia" w:eastAsia="Calibri" w:hAnsi="Georgia" w:cs="Calibri"/>
          <w:sz w:val="22"/>
          <w:szCs w:val="22"/>
        </w:rPr>
        <w:tab/>
      </w:r>
      <w:r w:rsidR="00DA63AD" w:rsidRPr="00DA63AD">
        <w:rPr>
          <w:rFonts w:ascii="Georgia" w:eastAsia="Calibri" w:hAnsi="Georgia" w:cs="Calibri"/>
          <w:sz w:val="22"/>
          <w:szCs w:val="22"/>
        </w:rPr>
        <w:t>60%-63%</w:t>
      </w:r>
    </w:p>
    <w:p w:rsidR="00CE37A5" w:rsidRPr="009B16E4" w:rsidRDefault="000D384E" w:rsidP="00BB2251">
      <w:pPr>
        <w:ind w:left="360"/>
        <w:rPr>
          <w:rFonts w:ascii="Georgia" w:eastAsia="Calibri" w:hAnsi="Georgia" w:cs="Calibri"/>
          <w:sz w:val="22"/>
          <w:szCs w:val="22"/>
        </w:rPr>
      </w:pPr>
      <w:r w:rsidRPr="009B16E4">
        <w:rPr>
          <w:rFonts w:ascii="Georgia" w:eastAsia="Calibri" w:hAnsi="Georgia" w:cs="Calibri"/>
          <w:sz w:val="22"/>
          <w:szCs w:val="22"/>
        </w:rPr>
        <w:t>F</w:t>
      </w:r>
      <w:r w:rsidR="00DA63AD">
        <w:rPr>
          <w:rFonts w:ascii="Georgia" w:eastAsia="Calibri" w:hAnsi="Georgia" w:cs="Calibri"/>
          <w:sz w:val="22"/>
          <w:szCs w:val="22"/>
        </w:rPr>
        <w:tab/>
      </w:r>
      <w:r w:rsidR="00DA63AD" w:rsidRPr="009B16E4">
        <w:rPr>
          <w:rFonts w:ascii="Georgia" w:eastAsia="Calibri" w:hAnsi="Georgia" w:cs="Calibri"/>
          <w:sz w:val="22"/>
          <w:szCs w:val="22"/>
        </w:rPr>
        <w:tab/>
      </w:r>
      <w:r w:rsidR="00DA63AD">
        <w:rPr>
          <w:rFonts w:ascii="Georgia" w:eastAsia="Calibri" w:hAnsi="Georgia" w:cs="Calibri"/>
          <w:sz w:val="22"/>
          <w:szCs w:val="22"/>
        </w:rPr>
        <w:t>599 points &amp; below</w:t>
      </w:r>
      <w:r w:rsidR="00DA63AD" w:rsidRPr="00DA63AD">
        <w:rPr>
          <w:rFonts w:ascii="Georgia" w:eastAsia="Calibri" w:hAnsi="Georgia" w:cs="Calibri"/>
          <w:sz w:val="22"/>
          <w:szCs w:val="22"/>
        </w:rPr>
        <w:t xml:space="preserve"> </w:t>
      </w:r>
      <w:r w:rsidR="00DA63AD" w:rsidRPr="00DA63AD">
        <w:rPr>
          <w:rFonts w:ascii="Georgia" w:eastAsia="Calibri" w:hAnsi="Georgia" w:cs="Calibri"/>
          <w:sz w:val="22"/>
          <w:szCs w:val="22"/>
        </w:rPr>
        <w:tab/>
      </w:r>
      <w:proofErr w:type="spellStart"/>
      <w:r w:rsidR="00DA63AD" w:rsidRPr="00DA63AD">
        <w:rPr>
          <w:rFonts w:ascii="Georgia" w:eastAsia="Calibri" w:hAnsi="Georgia" w:cs="Calibri"/>
          <w:sz w:val="22"/>
          <w:szCs w:val="22"/>
        </w:rPr>
        <w:t>below</w:t>
      </w:r>
      <w:proofErr w:type="spellEnd"/>
      <w:r w:rsidR="00DA63AD" w:rsidRPr="00DA63AD">
        <w:rPr>
          <w:rFonts w:ascii="Georgia" w:eastAsia="Calibri" w:hAnsi="Georgia" w:cs="Calibri"/>
          <w:sz w:val="22"/>
          <w:szCs w:val="22"/>
        </w:rPr>
        <w:t xml:space="preserve"> 60%</w:t>
      </w:r>
      <w:r w:rsidR="00DA63AD" w:rsidRPr="00DA63AD">
        <w:rPr>
          <w:rFonts w:ascii="Georgia" w:eastAsia="Calibri" w:hAnsi="Georgia" w:cs="Calibri"/>
          <w:sz w:val="22"/>
          <w:szCs w:val="22"/>
        </w:rPr>
        <w:tab/>
      </w:r>
    </w:p>
    <w:sectPr w:rsidR="00CE37A5" w:rsidRPr="009B16E4" w:rsidSect="006D68E5">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6F" w:rsidRDefault="009E276F" w:rsidP="00B059C0">
      <w:r>
        <w:separator/>
      </w:r>
    </w:p>
  </w:endnote>
  <w:endnote w:type="continuationSeparator" w:id="0">
    <w:p w:rsidR="009E276F" w:rsidRDefault="009E276F" w:rsidP="00B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Narrow Bold"/>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06017"/>
      <w:docPartObj>
        <w:docPartGallery w:val="Page Numbers (Bottom of Page)"/>
        <w:docPartUnique/>
      </w:docPartObj>
    </w:sdtPr>
    <w:sdtEndPr/>
    <w:sdtContent>
      <w:p w:rsidR="00044579" w:rsidRDefault="00E401A5">
        <w:pPr>
          <w:pStyle w:val="Footer"/>
          <w:jc w:val="right"/>
        </w:pPr>
        <w:r>
          <w:fldChar w:fldCharType="begin"/>
        </w:r>
        <w:r>
          <w:instrText xml:space="preserve"> PAGE   \* MERGEFORMAT </w:instrText>
        </w:r>
        <w:r>
          <w:fldChar w:fldCharType="separate"/>
        </w:r>
        <w:r w:rsidR="00616E69">
          <w:rPr>
            <w:noProof/>
          </w:rPr>
          <w:t>4</w:t>
        </w:r>
        <w:r>
          <w:rPr>
            <w:noProof/>
          </w:rPr>
          <w:fldChar w:fldCharType="end"/>
        </w:r>
      </w:p>
    </w:sdtContent>
  </w:sdt>
  <w:p w:rsidR="00044579" w:rsidRDefault="0004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6F" w:rsidRDefault="009E276F" w:rsidP="00B059C0">
      <w:r>
        <w:separator/>
      </w:r>
    </w:p>
  </w:footnote>
  <w:footnote w:type="continuationSeparator" w:id="0">
    <w:p w:rsidR="009E276F" w:rsidRDefault="009E276F" w:rsidP="00B0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79" w:rsidRDefault="00044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597"/>
    <w:multiLevelType w:val="hybridMultilevel"/>
    <w:tmpl w:val="5ABE8A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F292C"/>
    <w:multiLevelType w:val="hybridMultilevel"/>
    <w:tmpl w:val="594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5789D"/>
    <w:multiLevelType w:val="multilevel"/>
    <w:tmpl w:val="BD669E2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2784621"/>
    <w:multiLevelType w:val="hybridMultilevel"/>
    <w:tmpl w:val="45286F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05733"/>
    <w:multiLevelType w:val="hybridMultilevel"/>
    <w:tmpl w:val="DDEEB0A8"/>
    <w:lvl w:ilvl="0" w:tplc="6E88D0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B74BAA"/>
    <w:multiLevelType w:val="hybridMultilevel"/>
    <w:tmpl w:val="5A96B2FA"/>
    <w:lvl w:ilvl="0" w:tplc="4C7A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F5CA5"/>
    <w:multiLevelType w:val="hybridMultilevel"/>
    <w:tmpl w:val="E0B4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E440D"/>
    <w:multiLevelType w:val="hybridMultilevel"/>
    <w:tmpl w:val="6158F3D6"/>
    <w:lvl w:ilvl="0" w:tplc="B83A01EE">
      <w:start w:val="1"/>
      <w:numFmt w:val="decimal"/>
      <w:lvlText w:val="%1."/>
      <w:lvlJc w:val="left"/>
      <w:pPr>
        <w:ind w:left="360" w:hanging="360"/>
      </w:pPr>
      <w:rPr>
        <w:rFonts w:ascii="Franklin Gothic Demi" w:hAnsi="Franklin Gothic Demi" w:hint="default"/>
        <w:kern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B70130"/>
    <w:multiLevelType w:val="hybridMultilevel"/>
    <w:tmpl w:val="6F8E03F8"/>
    <w:lvl w:ilvl="0" w:tplc="ACF4BE06">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E39C2"/>
    <w:multiLevelType w:val="hybridMultilevel"/>
    <w:tmpl w:val="C6044446"/>
    <w:lvl w:ilvl="0" w:tplc="4B06A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3172C5"/>
    <w:multiLevelType w:val="hybridMultilevel"/>
    <w:tmpl w:val="9782C6EE"/>
    <w:lvl w:ilvl="0" w:tplc="3CA036FE">
      <w:start w:val="1"/>
      <w:numFmt w:val="decimal"/>
      <w:lvlText w:val="%1."/>
      <w:lvlJc w:val="left"/>
      <w:pPr>
        <w:ind w:left="720" w:hanging="360"/>
      </w:pPr>
      <w:rPr>
        <w:rFonts w:ascii="Franklin Gothic Demi" w:hAnsi="Franklin Gothic Demi" w:hint="default"/>
        <w:kern w:val="0"/>
        <w:position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81C92"/>
    <w:multiLevelType w:val="hybridMultilevel"/>
    <w:tmpl w:val="2D045ADA"/>
    <w:lvl w:ilvl="0" w:tplc="4B06A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653A3"/>
    <w:multiLevelType w:val="hybridMultilevel"/>
    <w:tmpl w:val="A710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69012B"/>
    <w:multiLevelType w:val="hybridMultilevel"/>
    <w:tmpl w:val="0E088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BA363C"/>
    <w:multiLevelType w:val="multilevel"/>
    <w:tmpl w:val="CD4EE4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nsid w:val="4E6B3261"/>
    <w:multiLevelType w:val="hybridMultilevel"/>
    <w:tmpl w:val="184C9328"/>
    <w:lvl w:ilvl="0" w:tplc="4AD4155E">
      <w:start w:val="5"/>
      <w:numFmt w:val="decimal"/>
      <w:lvlText w:val="%1."/>
      <w:lvlJc w:val="left"/>
      <w:pPr>
        <w:ind w:left="360" w:hanging="360"/>
      </w:pPr>
      <w:rPr>
        <w:rFonts w:ascii="Franklin Gothic Demi" w:hAnsi="Franklin Gothic Demi" w:hint="default"/>
        <w:kern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A303E"/>
    <w:multiLevelType w:val="hybridMultilevel"/>
    <w:tmpl w:val="A392806E"/>
    <w:lvl w:ilvl="0" w:tplc="75385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F7689A"/>
    <w:multiLevelType w:val="hybridMultilevel"/>
    <w:tmpl w:val="46B28802"/>
    <w:lvl w:ilvl="0" w:tplc="BB66B984">
      <w:start w:val="6"/>
      <w:numFmt w:val="decimal"/>
      <w:lvlText w:val="%1."/>
      <w:lvlJc w:val="left"/>
      <w:pPr>
        <w:ind w:left="360" w:hanging="360"/>
      </w:pPr>
      <w:rPr>
        <w:rFonts w:ascii="Franklin Gothic Demi" w:hAnsi="Franklin Gothic Demi" w:hint="default"/>
        <w:kern w:val="0"/>
        <w:position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87704"/>
    <w:multiLevelType w:val="hybridMultilevel"/>
    <w:tmpl w:val="4F8E6C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FE6CFB"/>
    <w:multiLevelType w:val="hybridMultilevel"/>
    <w:tmpl w:val="B47204C4"/>
    <w:lvl w:ilvl="0" w:tplc="72187CA8">
      <w:start w:val="9"/>
      <w:numFmt w:val="decimal"/>
      <w:lvlText w:val="%1."/>
      <w:lvlJc w:val="left"/>
      <w:pPr>
        <w:ind w:left="360" w:hanging="360"/>
      </w:pPr>
      <w:rPr>
        <w:rFonts w:ascii="Franklin Gothic Demi" w:hAnsi="Franklin Gothic Demi"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00EF7"/>
    <w:multiLevelType w:val="hybridMultilevel"/>
    <w:tmpl w:val="32DA5128"/>
    <w:lvl w:ilvl="0" w:tplc="3CA036FE">
      <w:start w:val="1"/>
      <w:numFmt w:val="decimal"/>
      <w:lvlText w:val="%1."/>
      <w:lvlJc w:val="left"/>
      <w:pPr>
        <w:ind w:left="360" w:hanging="360"/>
      </w:pPr>
      <w:rPr>
        <w:rFonts w:ascii="Franklin Gothic Demi" w:hAnsi="Franklin Gothic Demi" w:hint="default"/>
        <w:kern w:val="0"/>
        <w:position w:val="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B552EF"/>
    <w:multiLevelType w:val="hybridMultilevel"/>
    <w:tmpl w:val="7A7AF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A094A"/>
    <w:multiLevelType w:val="hybridMultilevel"/>
    <w:tmpl w:val="2B3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43CB9"/>
    <w:multiLevelType w:val="hybridMultilevel"/>
    <w:tmpl w:val="9658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B358F"/>
    <w:multiLevelType w:val="hybridMultilevel"/>
    <w:tmpl w:val="5374F3B4"/>
    <w:lvl w:ilvl="0" w:tplc="4B06A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
  </w:num>
  <w:num w:numId="3">
    <w:abstractNumId w:val="21"/>
  </w:num>
  <w:num w:numId="4">
    <w:abstractNumId w:val="11"/>
  </w:num>
  <w:num w:numId="5">
    <w:abstractNumId w:val="16"/>
  </w:num>
  <w:num w:numId="6">
    <w:abstractNumId w:val="9"/>
  </w:num>
  <w:num w:numId="7">
    <w:abstractNumId w:val="24"/>
  </w:num>
  <w:num w:numId="8">
    <w:abstractNumId w:val="1"/>
  </w:num>
  <w:num w:numId="9">
    <w:abstractNumId w:val="23"/>
  </w:num>
  <w:num w:numId="10">
    <w:abstractNumId w:val="18"/>
  </w:num>
  <w:num w:numId="11">
    <w:abstractNumId w:val="13"/>
  </w:num>
  <w:num w:numId="12">
    <w:abstractNumId w:val="3"/>
  </w:num>
  <w:num w:numId="13">
    <w:abstractNumId w:val="8"/>
  </w:num>
  <w:num w:numId="14">
    <w:abstractNumId w:val="0"/>
  </w:num>
  <w:num w:numId="15">
    <w:abstractNumId w:val="7"/>
  </w:num>
  <w:num w:numId="16">
    <w:abstractNumId w:val="20"/>
  </w:num>
  <w:num w:numId="17">
    <w:abstractNumId w:val="10"/>
  </w:num>
  <w:num w:numId="18">
    <w:abstractNumId w:val="17"/>
  </w:num>
  <w:num w:numId="19">
    <w:abstractNumId w:val="15"/>
  </w:num>
  <w:num w:numId="20">
    <w:abstractNumId w:val="5"/>
  </w:num>
  <w:num w:numId="21">
    <w:abstractNumId w:val="19"/>
  </w:num>
  <w:num w:numId="22">
    <w:abstractNumId w:val="12"/>
  </w:num>
  <w:num w:numId="23">
    <w:abstractNumId w:val="6"/>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F4"/>
    <w:rsid w:val="000079F5"/>
    <w:rsid w:val="000108F8"/>
    <w:rsid w:val="0003453E"/>
    <w:rsid w:val="00044579"/>
    <w:rsid w:val="00052894"/>
    <w:rsid w:val="00085528"/>
    <w:rsid w:val="000951E1"/>
    <w:rsid w:val="000A14AE"/>
    <w:rsid w:val="000A2741"/>
    <w:rsid w:val="000D384E"/>
    <w:rsid w:val="000E5B77"/>
    <w:rsid w:val="000F2768"/>
    <w:rsid w:val="000F3414"/>
    <w:rsid w:val="000F5792"/>
    <w:rsid w:val="000F734D"/>
    <w:rsid w:val="00112854"/>
    <w:rsid w:val="001234F6"/>
    <w:rsid w:val="00123BDF"/>
    <w:rsid w:val="00147304"/>
    <w:rsid w:val="00156AC5"/>
    <w:rsid w:val="00177BE4"/>
    <w:rsid w:val="00184C8F"/>
    <w:rsid w:val="001A2E8F"/>
    <w:rsid w:val="001B28F4"/>
    <w:rsid w:val="001D3D8E"/>
    <w:rsid w:val="001E416C"/>
    <w:rsid w:val="0020127E"/>
    <w:rsid w:val="00211DB7"/>
    <w:rsid w:val="00224C6C"/>
    <w:rsid w:val="00226D71"/>
    <w:rsid w:val="0023622C"/>
    <w:rsid w:val="00245C39"/>
    <w:rsid w:val="002875D8"/>
    <w:rsid w:val="00290ED8"/>
    <w:rsid w:val="00292A1E"/>
    <w:rsid w:val="00296A90"/>
    <w:rsid w:val="002B0B47"/>
    <w:rsid w:val="002C2892"/>
    <w:rsid w:val="002C2E29"/>
    <w:rsid w:val="002C64DE"/>
    <w:rsid w:val="002E0C50"/>
    <w:rsid w:val="00317573"/>
    <w:rsid w:val="00322642"/>
    <w:rsid w:val="00332037"/>
    <w:rsid w:val="0033719B"/>
    <w:rsid w:val="0034761A"/>
    <w:rsid w:val="00352268"/>
    <w:rsid w:val="00353715"/>
    <w:rsid w:val="00371C9A"/>
    <w:rsid w:val="00376E66"/>
    <w:rsid w:val="0038228B"/>
    <w:rsid w:val="00390268"/>
    <w:rsid w:val="003A1D61"/>
    <w:rsid w:val="003D0761"/>
    <w:rsid w:val="003D7A6C"/>
    <w:rsid w:val="003E28C4"/>
    <w:rsid w:val="003E3A8C"/>
    <w:rsid w:val="00402E33"/>
    <w:rsid w:val="00427A05"/>
    <w:rsid w:val="00434EE1"/>
    <w:rsid w:val="0046166C"/>
    <w:rsid w:val="0048513C"/>
    <w:rsid w:val="0048572C"/>
    <w:rsid w:val="00491E3E"/>
    <w:rsid w:val="004D4FA8"/>
    <w:rsid w:val="004E337D"/>
    <w:rsid w:val="00503F93"/>
    <w:rsid w:val="005422AB"/>
    <w:rsid w:val="0054572A"/>
    <w:rsid w:val="0057136B"/>
    <w:rsid w:val="0057193F"/>
    <w:rsid w:val="00577884"/>
    <w:rsid w:val="00587292"/>
    <w:rsid w:val="005A1370"/>
    <w:rsid w:val="005A1DD6"/>
    <w:rsid w:val="005A5985"/>
    <w:rsid w:val="005B644A"/>
    <w:rsid w:val="005D706E"/>
    <w:rsid w:val="005E526A"/>
    <w:rsid w:val="005F4D7C"/>
    <w:rsid w:val="006024E8"/>
    <w:rsid w:val="006122A2"/>
    <w:rsid w:val="00616E69"/>
    <w:rsid w:val="0063743E"/>
    <w:rsid w:val="00645242"/>
    <w:rsid w:val="00650BC3"/>
    <w:rsid w:val="0065253F"/>
    <w:rsid w:val="00665C6F"/>
    <w:rsid w:val="0067304A"/>
    <w:rsid w:val="006A684B"/>
    <w:rsid w:val="006B1864"/>
    <w:rsid w:val="006D68E5"/>
    <w:rsid w:val="006E01B0"/>
    <w:rsid w:val="006F09A3"/>
    <w:rsid w:val="0073270D"/>
    <w:rsid w:val="00735494"/>
    <w:rsid w:val="00754ADF"/>
    <w:rsid w:val="00782AC8"/>
    <w:rsid w:val="00792A5C"/>
    <w:rsid w:val="007E6C53"/>
    <w:rsid w:val="007F1512"/>
    <w:rsid w:val="008052D9"/>
    <w:rsid w:val="0082230B"/>
    <w:rsid w:val="0083138F"/>
    <w:rsid w:val="0083629B"/>
    <w:rsid w:val="00836CEE"/>
    <w:rsid w:val="008567D1"/>
    <w:rsid w:val="00860523"/>
    <w:rsid w:val="0086454B"/>
    <w:rsid w:val="00865B75"/>
    <w:rsid w:val="008A7897"/>
    <w:rsid w:val="008B55CB"/>
    <w:rsid w:val="008C0CC3"/>
    <w:rsid w:val="008C1927"/>
    <w:rsid w:val="008E232C"/>
    <w:rsid w:val="008E71F2"/>
    <w:rsid w:val="008F2E24"/>
    <w:rsid w:val="0091763A"/>
    <w:rsid w:val="009200E1"/>
    <w:rsid w:val="00921B43"/>
    <w:rsid w:val="0093152E"/>
    <w:rsid w:val="009524FC"/>
    <w:rsid w:val="00954533"/>
    <w:rsid w:val="00965CA7"/>
    <w:rsid w:val="00966F29"/>
    <w:rsid w:val="009975E8"/>
    <w:rsid w:val="009B16E4"/>
    <w:rsid w:val="009B52FA"/>
    <w:rsid w:val="009E2299"/>
    <w:rsid w:val="009E276F"/>
    <w:rsid w:val="00A1738E"/>
    <w:rsid w:val="00A21407"/>
    <w:rsid w:val="00A26653"/>
    <w:rsid w:val="00A312AE"/>
    <w:rsid w:val="00A440F4"/>
    <w:rsid w:val="00A44A1A"/>
    <w:rsid w:val="00A45A23"/>
    <w:rsid w:val="00A56496"/>
    <w:rsid w:val="00A64C77"/>
    <w:rsid w:val="00A86D3E"/>
    <w:rsid w:val="00A912A2"/>
    <w:rsid w:val="00A91C48"/>
    <w:rsid w:val="00A93739"/>
    <w:rsid w:val="00A95F64"/>
    <w:rsid w:val="00AA7B27"/>
    <w:rsid w:val="00AB25DA"/>
    <w:rsid w:val="00AB39F6"/>
    <w:rsid w:val="00AB42AC"/>
    <w:rsid w:val="00AD25EF"/>
    <w:rsid w:val="00AE41F3"/>
    <w:rsid w:val="00AF2E9E"/>
    <w:rsid w:val="00B059C0"/>
    <w:rsid w:val="00B07A82"/>
    <w:rsid w:val="00B16D33"/>
    <w:rsid w:val="00B23A3E"/>
    <w:rsid w:val="00B44FEF"/>
    <w:rsid w:val="00B57029"/>
    <w:rsid w:val="00B61C94"/>
    <w:rsid w:val="00B846B6"/>
    <w:rsid w:val="00BA2540"/>
    <w:rsid w:val="00BB2251"/>
    <w:rsid w:val="00BC5C1B"/>
    <w:rsid w:val="00BF12FE"/>
    <w:rsid w:val="00C15AA6"/>
    <w:rsid w:val="00C3754E"/>
    <w:rsid w:val="00C44BB7"/>
    <w:rsid w:val="00C52FD8"/>
    <w:rsid w:val="00C534BF"/>
    <w:rsid w:val="00C569A3"/>
    <w:rsid w:val="00C6663E"/>
    <w:rsid w:val="00C8193A"/>
    <w:rsid w:val="00CA08F3"/>
    <w:rsid w:val="00CB5A24"/>
    <w:rsid w:val="00CC2276"/>
    <w:rsid w:val="00CD6AF8"/>
    <w:rsid w:val="00CE37A5"/>
    <w:rsid w:val="00D174DF"/>
    <w:rsid w:val="00D24676"/>
    <w:rsid w:val="00D26114"/>
    <w:rsid w:val="00D451AC"/>
    <w:rsid w:val="00D77944"/>
    <w:rsid w:val="00D976E1"/>
    <w:rsid w:val="00DA63AD"/>
    <w:rsid w:val="00DC4027"/>
    <w:rsid w:val="00DF2540"/>
    <w:rsid w:val="00E07CB5"/>
    <w:rsid w:val="00E14263"/>
    <w:rsid w:val="00E401A5"/>
    <w:rsid w:val="00E50BA8"/>
    <w:rsid w:val="00E540A8"/>
    <w:rsid w:val="00E80AA0"/>
    <w:rsid w:val="00E8438C"/>
    <w:rsid w:val="00E84C0A"/>
    <w:rsid w:val="00E84C5B"/>
    <w:rsid w:val="00ED1BFB"/>
    <w:rsid w:val="00ED2100"/>
    <w:rsid w:val="00F248F3"/>
    <w:rsid w:val="00F57609"/>
    <w:rsid w:val="00F6168B"/>
    <w:rsid w:val="00F90649"/>
    <w:rsid w:val="00F9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F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qFormat/>
    <w:rsid w:val="002B0B4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8F4"/>
    <w:pPr>
      <w:spacing w:after="0" w:line="240" w:lineRule="auto"/>
    </w:pPr>
  </w:style>
  <w:style w:type="table" w:styleId="TableGrid">
    <w:name w:val="Table Grid"/>
    <w:basedOn w:val="TableNormal"/>
    <w:uiPriority w:val="59"/>
    <w:rsid w:val="001B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0B47"/>
    <w:pPr>
      <w:pBdr>
        <w:bottom w:val="single" w:sz="36" w:space="1" w:color="auto"/>
      </w:pBdr>
    </w:pPr>
    <w:rPr>
      <w:rFonts w:ascii="Batang" w:eastAsia="Batang" w:hAnsi="Batang"/>
      <w:b/>
      <w:sz w:val="24"/>
    </w:rPr>
  </w:style>
  <w:style w:type="character" w:customStyle="1" w:styleId="BodyTextChar">
    <w:name w:val="Body Text Char"/>
    <w:basedOn w:val="DefaultParagraphFont"/>
    <w:link w:val="BodyText"/>
    <w:rsid w:val="002B0B47"/>
    <w:rPr>
      <w:rFonts w:ascii="Batang" w:eastAsia="Batang" w:hAnsi="Batang" w:cs="Times New Roman"/>
      <w:b/>
      <w:sz w:val="24"/>
      <w:szCs w:val="20"/>
    </w:rPr>
  </w:style>
  <w:style w:type="character" w:styleId="Hyperlink">
    <w:name w:val="Hyperlink"/>
    <w:basedOn w:val="DefaultParagraphFont"/>
    <w:rsid w:val="002B0B47"/>
    <w:rPr>
      <w:color w:val="0000FF"/>
      <w:u w:val="single"/>
    </w:rPr>
  </w:style>
  <w:style w:type="character" w:customStyle="1" w:styleId="Heading5Char">
    <w:name w:val="Heading 5 Char"/>
    <w:basedOn w:val="DefaultParagraphFont"/>
    <w:link w:val="Heading5"/>
    <w:uiPriority w:val="9"/>
    <w:rsid w:val="002B0B47"/>
    <w:rPr>
      <w:rFonts w:ascii="Calibri" w:eastAsia="Times New Roman" w:hAnsi="Calibri" w:cs="Times New Roman"/>
      <w:b/>
      <w:bCs/>
      <w:i/>
      <w:iCs/>
      <w:sz w:val="26"/>
      <w:szCs w:val="26"/>
    </w:rPr>
  </w:style>
  <w:style w:type="paragraph" w:styleId="ListParagraph">
    <w:name w:val="List Paragraph"/>
    <w:basedOn w:val="Normal"/>
    <w:uiPriority w:val="34"/>
    <w:qFormat/>
    <w:rsid w:val="00AA7B27"/>
    <w:pPr>
      <w:ind w:left="720"/>
      <w:contextualSpacing/>
    </w:pPr>
  </w:style>
  <w:style w:type="table" w:customStyle="1" w:styleId="LightList1">
    <w:name w:val="Light List1"/>
    <w:basedOn w:val="TableNormal"/>
    <w:uiPriority w:val="61"/>
    <w:rsid w:val="00290E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90E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290ED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B059C0"/>
    <w:pPr>
      <w:tabs>
        <w:tab w:val="center" w:pos="4680"/>
        <w:tab w:val="right" w:pos="9360"/>
      </w:tabs>
    </w:pPr>
  </w:style>
  <w:style w:type="character" w:customStyle="1" w:styleId="HeaderChar">
    <w:name w:val="Header Char"/>
    <w:basedOn w:val="DefaultParagraphFont"/>
    <w:link w:val="Header"/>
    <w:uiPriority w:val="99"/>
    <w:semiHidden/>
    <w:rsid w:val="00B05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59C0"/>
    <w:pPr>
      <w:tabs>
        <w:tab w:val="center" w:pos="4680"/>
        <w:tab w:val="right" w:pos="9360"/>
      </w:tabs>
    </w:pPr>
  </w:style>
  <w:style w:type="character" w:customStyle="1" w:styleId="FooterChar">
    <w:name w:val="Footer Char"/>
    <w:basedOn w:val="DefaultParagraphFont"/>
    <w:link w:val="Footer"/>
    <w:uiPriority w:val="99"/>
    <w:rsid w:val="00B059C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2276"/>
    <w:rPr>
      <w:sz w:val="16"/>
      <w:szCs w:val="16"/>
    </w:rPr>
  </w:style>
  <w:style w:type="paragraph" w:styleId="CommentText">
    <w:name w:val="annotation text"/>
    <w:basedOn w:val="Normal"/>
    <w:link w:val="CommentTextChar"/>
    <w:uiPriority w:val="99"/>
    <w:semiHidden/>
    <w:unhideWhenUsed/>
    <w:rsid w:val="00CC2276"/>
  </w:style>
  <w:style w:type="character" w:customStyle="1" w:styleId="CommentTextChar">
    <w:name w:val="Comment Text Char"/>
    <w:basedOn w:val="DefaultParagraphFont"/>
    <w:link w:val="CommentText"/>
    <w:uiPriority w:val="99"/>
    <w:semiHidden/>
    <w:rsid w:val="00CC2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276"/>
    <w:rPr>
      <w:b/>
      <w:bCs/>
    </w:rPr>
  </w:style>
  <w:style w:type="character" w:customStyle="1" w:styleId="CommentSubjectChar">
    <w:name w:val="Comment Subject Char"/>
    <w:basedOn w:val="CommentTextChar"/>
    <w:link w:val="CommentSubject"/>
    <w:uiPriority w:val="99"/>
    <w:semiHidden/>
    <w:rsid w:val="00CC2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276"/>
    <w:rPr>
      <w:rFonts w:ascii="Tahoma" w:hAnsi="Tahoma" w:cs="Tahoma"/>
      <w:sz w:val="16"/>
      <w:szCs w:val="16"/>
    </w:rPr>
  </w:style>
  <w:style w:type="character" w:customStyle="1" w:styleId="BalloonTextChar">
    <w:name w:val="Balloon Text Char"/>
    <w:basedOn w:val="DefaultParagraphFont"/>
    <w:link w:val="BalloonText"/>
    <w:uiPriority w:val="99"/>
    <w:semiHidden/>
    <w:rsid w:val="00CC2276"/>
    <w:rPr>
      <w:rFonts w:ascii="Tahoma" w:eastAsia="Times New Roman" w:hAnsi="Tahoma" w:cs="Tahoma"/>
      <w:sz w:val="16"/>
      <w:szCs w:val="16"/>
    </w:rPr>
  </w:style>
  <w:style w:type="paragraph" w:styleId="NormalWeb">
    <w:name w:val="Normal (Web)"/>
    <w:basedOn w:val="Normal"/>
    <w:uiPriority w:val="99"/>
    <w:semiHidden/>
    <w:unhideWhenUsed/>
    <w:rsid w:val="00CE37A5"/>
    <w:pPr>
      <w:spacing w:before="100" w:beforeAutospacing="1" w:after="100" w:afterAutospacing="1"/>
    </w:pPr>
    <w:rPr>
      <w:sz w:val="24"/>
      <w:szCs w:val="24"/>
    </w:rPr>
  </w:style>
  <w:style w:type="paragraph" w:customStyle="1" w:styleId="tinytext">
    <w:name w:val="tinytext"/>
    <w:basedOn w:val="Normal"/>
    <w:rsid w:val="00A266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F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qFormat/>
    <w:rsid w:val="002B0B4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8F4"/>
    <w:pPr>
      <w:spacing w:after="0" w:line="240" w:lineRule="auto"/>
    </w:pPr>
  </w:style>
  <w:style w:type="table" w:styleId="TableGrid">
    <w:name w:val="Table Grid"/>
    <w:basedOn w:val="TableNormal"/>
    <w:uiPriority w:val="59"/>
    <w:rsid w:val="001B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0B47"/>
    <w:pPr>
      <w:pBdr>
        <w:bottom w:val="single" w:sz="36" w:space="1" w:color="auto"/>
      </w:pBdr>
    </w:pPr>
    <w:rPr>
      <w:rFonts w:ascii="Batang" w:eastAsia="Batang" w:hAnsi="Batang"/>
      <w:b/>
      <w:sz w:val="24"/>
    </w:rPr>
  </w:style>
  <w:style w:type="character" w:customStyle="1" w:styleId="BodyTextChar">
    <w:name w:val="Body Text Char"/>
    <w:basedOn w:val="DefaultParagraphFont"/>
    <w:link w:val="BodyText"/>
    <w:rsid w:val="002B0B47"/>
    <w:rPr>
      <w:rFonts w:ascii="Batang" w:eastAsia="Batang" w:hAnsi="Batang" w:cs="Times New Roman"/>
      <w:b/>
      <w:sz w:val="24"/>
      <w:szCs w:val="20"/>
    </w:rPr>
  </w:style>
  <w:style w:type="character" w:styleId="Hyperlink">
    <w:name w:val="Hyperlink"/>
    <w:basedOn w:val="DefaultParagraphFont"/>
    <w:rsid w:val="002B0B47"/>
    <w:rPr>
      <w:color w:val="0000FF"/>
      <w:u w:val="single"/>
    </w:rPr>
  </w:style>
  <w:style w:type="character" w:customStyle="1" w:styleId="Heading5Char">
    <w:name w:val="Heading 5 Char"/>
    <w:basedOn w:val="DefaultParagraphFont"/>
    <w:link w:val="Heading5"/>
    <w:uiPriority w:val="9"/>
    <w:rsid w:val="002B0B47"/>
    <w:rPr>
      <w:rFonts w:ascii="Calibri" w:eastAsia="Times New Roman" w:hAnsi="Calibri" w:cs="Times New Roman"/>
      <w:b/>
      <w:bCs/>
      <w:i/>
      <w:iCs/>
      <w:sz w:val="26"/>
      <w:szCs w:val="26"/>
    </w:rPr>
  </w:style>
  <w:style w:type="paragraph" w:styleId="ListParagraph">
    <w:name w:val="List Paragraph"/>
    <w:basedOn w:val="Normal"/>
    <w:uiPriority w:val="34"/>
    <w:qFormat/>
    <w:rsid w:val="00AA7B27"/>
    <w:pPr>
      <w:ind w:left="720"/>
      <w:contextualSpacing/>
    </w:pPr>
  </w:style>
  <w:style w:type="table" w:customStyle="1" w:styleId="LightList1">
    <w:name w:val="Light List1"/>
    <w:basedOn w:val="TableNormal"/>
    <w:uiPriority w:val="61"/>
    <w:rsid w:val="00290E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90E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290ED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B059C0"/>
    <w:pPr>
      <w:tabs>
        <w:tab w:val="center" w:pos="4680"/>
        <w:tab w:val="right" w:pos="9360"/>
      </w:tabs>
    </w:pPr>
  </w:style>
  <w:style w:type="character" w:customStyle="1" w:styleId="HeaderChar">
    <w:name w:val="Header Char"/>
    <w:basedOn w:val="DefaultParagraphFont"/>
    <w:link w:val="Header"/>
    <w:uiPriority w:val="99"/>
    <w:semiHidden/>
    <w:rsid w:val="00B05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59C0"/>
    <w:pPr>
      <w:tabs>
        <w:tab w:val="center" w:pos="4680"/>
        <w:tab w:val="right" w:pos="9360"/>
      </w:tabs>
    </w:pPr>
  </w:style>
  <w:style w:type="character" w:customStyle="1" w:styleId="FooterChar">
    <w:name w:val="Footer Char"/>
    <w:basedOn w:val="DefaultParagraphFont"/>
    <w:link w:val="Footer"/>
    <w:uiPriority w:val="99"/>
    <w:rsid w:val="00B059C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2276"/>
    <w:rPr>
      <w:sz w:val="16"/>
      <w:szCs w:val="16"/>
    </w:rPr>
  </w:style>
  <w:style w:type="paragraph" w:styleId="CommentText">
    <w:name w:val="annotation text"/>
    <w:basedOn w:val="Normal"/>
    <w:link w:val="CommentTextChar"/>
    <w:uiPriority w:val="99"/>
    <w:semiHidden/>
    <w:unhideWhenUsed/>
    <w:rsid w:val="00CC2276"/>
  </w:style>
  <w:style w:type="character" w:customStyle="1" w:styleId="CommentTextChar">
    <w:name w:val="Comment Text Char"/>
    <w:basedOn w:val="DefaultParagraphFont"/>
    <w:link w:val="CommentText"/>
    <w:uiPriority w:val="99"/>
    <w:semiHidden/>
    <w:rsid w:val="00CC2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276"/>
    <w:rPr>
      <w:b/>
      <w:bCs/>
    </w:rPr>
  </w:style>
  <w:style w:type="character" w:customStyle="1" w:styleId="CommentSubjectChar">
    <w:name w:val="Comment Subject Char"/>
    <w:basedOn w:val="CommentTextChar"/>
    <w:link w:val="CommentSubject"/>
    <w:uiPriority w:val="99"/>
    <w:semiHidden/>
    <w:rsid w:val="00CC2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276"/>
    <w:rPr>
      <w:rFonts w:ascii="Tahoma" w:hAnsi="Tahoma" w:cs="Tahoma"/>
      <w:sz w:val="16"/>
      <w:szCs w:val="16"/>
    </w:rPr>
  </w:style>
  <w:style w:type="character" w:customStyle="1" w:styleId="BalloonTextChar">
    <w:name w:val="Balloon Text Char"/>
    <w:basedOn w:val="DefaultParagraphFont"/>
    <w:link w:val="BalloonText"/>
    <w:uiPriority w:val="99"/>
    <w:semiHidden/>
    <w:rsid w:val="00CC2276"/>
    <w:rPr>
      <w:rFonts w:ascii="Tahoma" w:eastAsia="Times New Roman" w:hAnsi="Tahoma" w:cs="Tahoma"/>
      <w:sz w:val="16"/>
      <w:szCs w:val="16"/>
    </w:rPr>
  </w:style>
  <w:style w:type="paragraph" w:styleId="NormalWeb">
    <w:name w:val="Normal (Web)"/>
    <w:basedOn w:val="Normal"/>
    <w:uiPriority w:val="99"/>
    <w:semiHidden/>
    <w:unhideWhenUsed/>
    <w:rsid w:val="00CE37A5"/>
    <w:pPr>
      <w:spacing w:before="100" w:beforeAutospacing="1" w:after="100" w:afterAutospacing="1"/>
    </w:pPr>
    <w:rPr>
      <w:sz w:val="24"/>
      <w:szCs w:val="24"/>
    </w:rPr>
  </w:style>
  <w:style w:type="paragraph" w:customStyle="1" w:styleId="tinytext">
    <w:name w:val="tinytext"/>
    <w:basedOn w:val="Normal"/>
    <w:rsid w:val="00A266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5">
      <w:bodyDiv w:val="1"/>
      <w:marLeft w:val="0"/>
      <w:marRight w:val="0"/>
      <w:marTop w:val="0"/>
      <w:marBottom w:val="0"/>
      <w:divBdr>
        <w:top w:val="none" w:sz="0" w:space="0" w:color="auto"/>
        <w:left w:val="none" w:sz="0" w:space="0" w:color="auto"/>
        <w:bottom w:val="none" w:sz="0" w:space="0" w:color="auto"/>
        <w:right w:val="none" w:sz="0" w:space="0" w:color="auto"/>
      </w:divBdr>
    </w:div>
    <w:div w:id="428821183">
      <w:bodyDiv w:val="1"/>
      <w:marLeft w:val="0"/>
      <w:marRight w:val="0"/>
      <w:marTop w:val="0"/>
      <w:marBottom w:val="0"/>
      <w:divBdr>
        <w:top w:val="none" w:sz="0" w:space="0" w:color="auto"/>
        <w:left w:val="none" w:sz="0" w:space="0" w:color="auto"/>
        <w:bottom w:val="none" w:sz="0" w:space="0" w:color="auto"/>
        <w:right w:val="none" w:sz="0" w:space="0" w:color="auto"/>
      </w:divBdr>
    </w:div>
    <w:div w:id="758791139">
      <w:bodyDiv w:val="1"/>
      <w:marLeft w:val="0"/>
      <w:marRight w:val="0"/>
      <w:marTop w:val="0"/>
      <w:marBottom w:val="0"/>
      <w:divBdr>
        <w:top w:val="none" w:sz="0" w:space="0" w:color="auto"/>
        <w:left w:val="none" w:sz="0" w:space="0" w:color="auto"/>
        <w:bottom w:val="none" w:sz="0" w:space="0" w:color="auto"/>
        <w:right w:val="none" w:sz="0" w:space="0" w:color="auto"/>
      </w:divBdr>
    </w:div>
    <w:div w:id="956596064">
      <w:bodyDiv w:val="1"/>
      <w:marLeft w:val="0"/>
      <w:marRight w:val="0"/>
      <w:marTop w:val="0"/>
      <w:marBottom w:val="0"/>
      <w:divBdr>
        <w:top w:val="none" w:sz="0" w:space="0" w:color="auto"/>
        <w:left w:val="none" w:sz="0" w:space="0" w:color="auto"/>
        <w:bottom w:val="none" w:sz="0" w:space="0" w:color="auto"/>
        <w:right w:val="none" w:sz="0" w:space="0" w:color="auto"/>
      </w:divBdr>
      <w:divsChild>
        <w:div w:id="777288440">
          <w:marLeft w:val="0"/>
          <w:marRight w:val="0"/>
          <w:marTop w:val="0"/>
          <w:marBottom w:val="0"/>
          <w:divBdr>
            <w:top w:val="none" w:sz="0" w:space="0" w:color="auto"/>
            <w:left w:val="none" w:sz="0" w:space="0" w:color="auto"/>
            <w:bottom w:val="none" w:sz="0" w:space="0" w:color="auto"/>
            <w:right w:val="none" w:sz="0" w:space="0" w:color="auto"/>
          </w:divBdr>
        </w:div>
      </w:divsChild>
    </w:div>
    <w:div w:id="1446314048">
      <w:bodyDiv w:val="1"/>
      <w:marLeft w:val="0"/>
      <w:marRight w:val="0"/>
      <w:marTop w:val="0"/>
      <w:marBottom w:val="0"/>
      <w:divBdr>
        <w:top w:val="none" w:sz="0" w:space="0" w:color="auto"/>
        <w:left w:val="none" w:sz="0" w:space="0" w:color="auto"/>
        <w:bottom w:val="none" w:sz="0" w:space="0" w:color="auto"/>
        <w:right w:val="none" w:sz="0" w:space="0" w:color="auto"/>
      </w:divBdr>
    </w:div>
    <w:div w:id="1548029073">
      <w:bodyDiv w:val="1"/>
      <w:marLeft w:val="0"/>
      <w:marRight w:val="0"/>
      <w:marTop w:val="0"/>
      <w:marBottom w:val="0"/>
      <w:divBdr>
        <w:top w:val="none" w:sz="0" w:space="0" w:color="auto"/>
        <w:left w:val="none" w:sz="0" w:space="0" w:color="auto"/>
        <w:bottom w:val="none" w:sz="0" w:space="0" w:color="auto"/>
        <w:right w:val="none" w:sz="0" w:space="0" w:color="auto"/>
      </w:divBdr>
      <w:divsChild>
        <w:div w:id="1611813820">
          <w:blockQuote w:val="1"/>
          <w:marLeft w:val="600"/>
          <w:marRight w:val="0"/>
          <w:marTop w:val="0"/>
          <w:marBottom w:val="0"/>
          <w:divBdr>
            <w:top w:val="none" w:sz="0" w:space="0" w:color="auto"/>
            <w:left w:val="none" w:sz="0" w:space="0" w:color="auto"/>
            <w:bottom w:val="none" w:sz="0" w:space="0" w:color="auto"/>
            <w:right w:val="none" w:sz="0" w:space="0" w:color="auto"/>
          </w:divBdr>
        </w:div>
        <w:div w:id="16776138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winthrop.edu/victimsassistance/" TargetMode="External"/><Relationship Id="rId18" Type="http://schemas.openxmlformats.org/officeDocument/2006/relationships/hyperlink" Target="http://www2.winthrop.edu/victimsassist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winthrop.edu/victimsassistance/" TargetMode="External"/><Relationship Id="rId7" Type="http://schemas.openxmlformats.org/officeDocument/2006/relationships/footnotes" Target="footnotes.xml"/><Relationship Id="rId12" Type="http://schemas.openxmlformats.org/officeDocument/2006/relationships/hyperlink" Target="http://www.winthrop.edu/success" TargetMode="External"/><Relationship Id="rId17" Type="http://schemas.openxmlformats.org/officeDocument/2006/relationships/hyperlink" Target="http://www2.winthrop.edu/victimsassist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winthrop.edu/victimsassistance/" TargetMode="External"/><Relationship Id="rId20" Type="http://schemas.openxmlformats.org/officeDocument/2006/relationships/hyperlink" Target="http://www2.winthrop.edu/victimsass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ccess@winthrop.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winthrop.edu/victimsassistance/" TargetMode="External"/><Relationship Id="rId23" Type="http://schemas.openxmlformats.org/officeDocument/2006/relationships/header" Target="header1.xml"/><Relationship Id="rId10" Type="http://schemas.openxmlformats.org/officeDocument/2006/relationships/hyperlink" Target="http://www.winthrop.edu/universitycollege/corecommitments.htm" TargetMode="External"/><Relationship Id="rId19" Type="http://schemas.openxmlformats.org/officeDocument/2006/relationships/hyperlink" Target="http://www2.winthrop.edu/victimsassistance/" TargetMode="External"/><Relationship Id="rId4" Type="http://schemas.microsoft.com/office/2007/relationships/stylesWithEffects" Target="stylesWithEffects.xml"/><Relationship Id="rId9" Type="http://schemas.openxmlformats.org/officeDocument/2006/relationships/hyperlink" Target="mailto:abernathyk@winthrop.edu" TargetMode="External"/><Relationship Id="rId14" Type="http://schemas.openxmlformats.org/officeDocument/2006/relationships/hyperlink" Target="http://www2.winthrop.edu/victimsassistance/" TargetMode="External"/><Relationship Id="rId22"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BB86-193A-441E-B0EE-2B0270BF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popen</dc:creator>
  <cp:lastModifiedBy>Kristen Kobylus Abernathy</cp:lastModifiedBy>
  <cp:revision>9</cp:revision>
  <cp:lastPrinted>2013-05-08T20:57:00Z</cp:lastPrinted>
  <dcterms:created xsi:type="dcterms:W3CDTF">2014-08-12T17:08:00Z</dcterms:created>
  <dcterms:modified xsi:type="dcterms:W3CDTF">2014-08-29T17:26:00Z</dcterms:modified>
</cp:coreProperties>
</file>